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ED2" w:rsidRDefault="007D4ED2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D4ED2" w:rsidRDefault="007D4ED2">
      <w:pPr>
        <w:pStyle w:val="ConsPlusNormal"/>
        <w:jc w:val="both"/>
        <w:outlineLvl w:val="0"/>
      </w:pPr>
    </w:p>
    <w:p w:rsidR="007D4ED2" w:rsidRDefault="007D4ED2">
      <w:pPr>
        <w:pStyle w:val="ConsPlusTitle"/>
        <w:jc w:val="center"/>
        <w:outlineLvl w:val="0"/>
      </w:pPr>
      <w:r>
        <w:t>АДМИНИСТРАЦИЯ ГОРОДА ПЕРМИ</w:t>
      </w:r>
    </w:p>
    <w:p w:rsidR="007D4ED2" w:rsidRDefault="007D4ED2">
      <w:pPr>
        <w:pStyle w:val="ConsPlusTitle"/>
        <w:jc w:val="center"/>
      </w:pPr>
    </w:p>
    <w:p w:rsidR="007D4ED2" w:rsidRDefault="007D4ED2">
      <w:pPr>
        <w:pStyle w:val="ConsPlusTitle"/>
        <w:jc w:val="center"/>
      </w:pPr>
      <w:r>
        <w:t>ПОСТАНОВЛЕНИЕ</w:t>
      </w:r>
    </w:p>
    <w:p w:rsidR="007D4ED2" w:rsidRDefault="007D4ED2">
      <w:pPr>
        <w:pStyle w:val="ConsPlusTitle"/>
        <w:jc w:val="center"/>
      </w:pPr>
      <w:r>
        <w:t>от 15 октября 2021 г. N 875</w:t>
      </w:r>
    </w:p>
    <w:p w:rsidR="007D4ED2" w:rsidRDefault="007D4ED2">
      <w:pPr>
        <w:pStyle w:val="ConsPlusTitle"/>
        <w:jc w:val="center"/>
      </w:pPr>
    </w:p>
    <w:p w:rsidR="007D4ED2" w:rsidRDefault="007D4ED2">
      <w:pPr>
        <w:pStyle w:val="ConsPlusTitle"/>
        <w:jc w:val="center"/>
      </w:pPr>
      <w:r>
        <w:t>ОБ УТВЕРЖДЕНИИ МУНИЦИПАЛЬНОЙ ПРОГРАММЫ "УПРАВЛЕНИЕ</w:t>
      </w:r>
    </w:p>
    <w:p w:rsidR="007D4ED2" w:rsidRDefault="007D4ED2">
      <w:pPr>
        <w:pStyle w:val="ConsPlusTitle"/>
        <w:jc w:val="center"/>
      </w:pPr>
      <w:r>
        <w:t>МУНИЦИПАЛЬНЫМ ИМУЩЕСТВОМ ГОРОДА ПЕРМИ"</w:t>
      </w:r>
    </w:p>
    <w:p w:rsidR="007D4ED2" w:rsidRDefault="007D4ED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D4ED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D4ED2" w:rsidRDefault="007D4E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4ED2" w:rsidRDefault="007D4ED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23.12.2021 N 1196)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</w:tr>
    </w:tbl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решением</w:t>
        </w:r>
      </w:hyperlink>
      <w:r>
        <w:t xml:space="preserve"> Пермской городской Думы от 28.08.2007 N 185 "Об утверждении Положения о бюджете и бюджетном процессе в городе Перми",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0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Перми".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18 октября 2018 г. </w:t>
      </w:r>
      <w:hyperlink r:id="rId11" w:history="1">
        <w:r>
          <w:rPr>
            <w:color w:val="0000FF"/>
          </w:rPr>
          <w:t>N 763</w:t>
        </w:r>
      </w:hyperlink>
      <w:r>
        <w:t xml:space="preserve"> "Об утверждении муниципальной программы "Управление муниципальным имуществом города Перми";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25 декабря 2018 г. </w:t>
      </w:r>
      <w:hyperlink r:id="rId12" w:history="1">
        <w:r>
          <w:rPr>
            <w:color w:val="0000FF"/>
          </w:rPr>
          <w:t>N 1039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26 февраля 2019 г. </w:t>
      </w:r>
      <w:hyperlink r:id="rId13" w:history="1">
        <w:r>
          <w:rPr>
            <w:color w:val="0000FF"/>
          </w:rPr>
          <w:t>N 122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29 марта 2019 г. </w:t>
      </w:r>
      <w:hyperlink r:id="rId14" w:history="1">
        <w:r>
          <w:rPr>
            <w:color w:val="0000FF"/>
          </w:rPr>
          <w:t>N 52-П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08 мая 2019 г. </w:t>
      </w:r>
      <w:hyperlink r:id="rId15" w:history="1">
        <w:r>
          <w:rPr>
            <w:color w:val="0000FF"/>
          </w:rPr>
          <w:t>N 156-П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01 августа 2019 г. </w:t>
      </w:r>
      <w:hyperlink r:id="rId16" w:history="1">
        <w:r>
          <w:rPr>
            <w:color w:val="0000FF"/>
          </w:rPr>
          <w:t>N 445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15 октября 2019 г. </w:t>
      </w:r>
      <w:hyperlink r:id="rId17" w:history="1">
        <w:r>
          <w:rPr>
            <w:color w:val="0000FF"/>
          </w:rPr>
          <w:t>N 684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17 октября 2019 г. </w:t>
      </w:r>
      <w:hyperlink r:id="rId18" w:history="1">
        <w:r>
          <w:rPr>
            <w:color w:val="0000FF"/>
          </w:rPr>
          <w:t>N 721</w:t>
        </w:r>
      </w:hyperlink>
      <w:r>
        <w:t xml:space="preserve"> "О внесении изменений в муниципальную программу "Управление </w:t>
      </w:r>
      <w:r>
        <w:lastRenderedPageBreak/>
        <w:t>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26 декабря 2019 г. </w:t>
      </w:r>
      <w:hyperlink r:id="rId19" w:history="1">
        <w:r>
          <w:rPr>
            <w:color w:val="0000FF"/>
          </w:rPr>
          <w:t>N 1071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27 января 2020 г. </w:t>
      </w:r>
      <w:hyperlink r:id="rId20" w:history="1">
        <w:r>
          <w:rPr>
            <w:color w:val="0000FF"/>
          </w:rPr>
          <w:t>N 66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07 мая 2020 г. </w:t>
      </w:r>
      <w:hyperlink r:id="rId21" w:history="1">
        <w:r>
          <w:rPr>
            <w:color w:val="0000FF"/>
          </w:rPr>
          <w:t>N 418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22 сентября 2020 г. </w:t>
      </w:r>
      <w:hyperlink r:id="rId22" w:history="1">
        <w:r>
          <w:rPr>
            <w:color w:val="0000FF"/>
          </w:rPr>
          <w:t>N 868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23" w:history="1">
        <w:r>
          <w:rPr>
            <w:color w:val="0000FF"/>
          </w:rPr>
          <w:t>N 1029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22 декабря 2020 г. </w:t>
      </w:r>
      <w:hyperlink r:id="rId24" w:history="1">
        <w:r>
          <w:rPr>
            <w:color w:val="0000FF"/>
          </w:rPr>
          <w:t>N 1287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22 декабря 2020 г. </w:t>
      </w:r>
      <w:hyperlink r:id="rId25" w:history="1">
        <w:r>
          <w:rPr>
            <w:color w:val="0000FF"/>
          </w:rPr>
          <w:t>N 1293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01 февраля 2021 г. </w:t>
      </w:r>
      <w:hyperlink r:id="rId26" w:history="1">
        <w:r>
          <w:rPr>
            <w:color w:val="0000FF"/>
          </w:rPr>
          <w:t>N 30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23 апреля 2021 г. </w:t>
      </w:r>
      <w:hyperlink r:id="rId27" w:history="1">
        <w:r>
          <w:rPr>
            <w:color w:val="0000FF"/>
          </w:rPr>
          <w:t>N 292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763";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от 22 июля 2021 г. </w:t>
      </w:r>
      <w:hyperlink r:id="rId28" w:history="1">
        <w:r>
          <w:rPr>
            <w:color w:val="0000FF"/>
          </w:rPr>
          <w:t>N 540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18.10.2018 N 763".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</w:t>
      </w:r>
      <w:r>
        <w:lastRenderedPageBreak/>
        <w:t xml:space="preserve">земельных отношений администрации города Перми </w:t>
      </w:r>
      <w:proofErr w:type="spellStart"/>
      <w:r>
        <w:t>Гонцову</w:t>
      </w:r>
      <w:proofErr w:type="spellEnd"/>
      <w:r>
        <w:t xml:space="preserve"> Е.Н.</w:t>
      </w: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right"/>
      </w:pPr>
      <w:r>
        <w:t>Глава города Перми</w:t>
      </w:r>
    </w:p>
    <w:p w:rsidR="007D4ED2" w:rsidRDefault="007D4ED2">
      <w:pPr>
        <w:pStyle w:val="ConsPlusNormal"/>
        <w:jc w:val="right"/>
      </w:pPr>
      <w:r>
        <w:t>А.Н.ДЕМКИН</w:t>
      </w: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right"/>
        <w:outlineLvl w:val="0"/>
      </w:pPr>
      <w:r>
        <w:t>УТВЕРЖДЕНА</w:t>
      </w:r>
    </w:p>
    <w:p w:rsidR="007D4ED2" w:rsidRDefault="007D4ED2">
      <w:pPr>
        <w:pStyle w:val="ConsPlusNormal"/>
        <w:jc w:val="right"/>
      </w:pPr>
      <w:r>
        <w:t>постановлением</w:t>
      </w:r>
    </w:p>
    <w:p w:rsidR="007D4ED2" w:rsidRDefault="007D4ED2">
      <w:pPr>
        <w:pStyle w:val="ConsPlusNormal"/>
        <w:jc w:val="right"/>
      </w:pPr>
      <w:r>
        <w:t>администрации города Перми</w:t>
      </w:r>
    </w:p>
    <w:p w:rsidR="007D4ED2" w:rsidRDefault="007D4ED2">
      <w:pPr>
        <w:pStyle w:val="ConsPlusNormal"/>
        <w:jc w:val="right"/>
      </w:pPr>
      <w:r>
        <w:t>от 15.10.2021 N 875</w:t>
      </w: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Title"/>
        <w:jc w:val="center"/>
      </w:pPr>
      <w:bookmarkStart w:id="0" w:name="P50"/>
      <w:bookmarkEnd w:id="0"/>
      <w:r>
        <w:t>МУНИЦИПАЛЬНАЯ ПРОГРАММА</w:t>
      </w:r>
    </w:p>
    <w:p w:rsidR="007D4ED2" w:rsidRDefault="007D4ED2">
      <w:pPr>
        <w:pStyle w:val="ConsPlusTitle"/>
        <w:jc w:val="center"/>
      </w:pPr>
      <w:r>
        <w:t>"УПРАВЛЕНИЕ МУНИЦИПАЛЬНЫМ ИМУЩЕСТВОМ ГОРОДА ПЕРМИ"</w:t>
      </w:r>
    </w:p>
    <w:p w:rsidR="007D4ED2" w:rsidRDefault="007D4ED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D4ED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D4ED2" w:rsidRDefault="007D4E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4ED2" w:rsidRDefault="007D4ED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23.12.2021 N 1196)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</w:tr>
    </w:tbl>
    <w:p w:rsidR="007D4ED2" w:rsidRDefault="007D4ED2">
      <w:pPr>
        <w:pStyle w:val="ConsPlusNormal"/>
        <w:jc w:val="both"/>
      </w:pPr>
    </w:p>
    <w:p w:rsidR="007D4ED2" w:rsidRDefault="007D4ED2">
      <w:pPr>
        <w:pStyle w:val="ConsPlusTitle"/>
        <w:jc w:val="center"/>
        <w:outlineLvl w:val="1"/>
      </w:pPr>
      <w:r>
        <w:t>ПАСПОРТ</w:t>
      </w:r>
    </w:p>
    <w:p w:rsidR="007D4ED2" w:rsidRDefault="007D4ED2">
      <w:pPr>
        <w:pStyle w:val="ConsPlusTitle"/>
        <w:jc w:val="center"/>
      </w:pPr>
      <w:r>
        <w:t>муниципальной программы</w:t>
      </w:r>
    </w:p>
    <w:p w:rsidR="007D4ED2" w:rsidRDefault="007D4ED2">
      <w:pPr>
        <w:pStyle w:val="ConsPlusNormal"/>
        <w:jc w:val="both"/>
      </w:pPr>
    </w:p>
    <w:p w:rsidR="007D4ED2" w:rsidRDefault="007D4ED2">
      <w:pPr>
        <w:sectPr w:rsidR="007D4ED2" w:rsidSect="004666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1417"/>
        <w:gridCol w:w="1361"/>
        <w:gridCol w:w="1361"/>
        <w:gridCol w:w="1361"/>
        <w:gridCol w:w="1361"/>
      </w:tblGrid>
      <w:tr w:rsidR="007D4ED2">
        <w:tc>
          <w:tcPr>
            <w:tcW w:w="510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861" w:type="dxa"/>
            <w:gridSpan w:val="5"/>
          </w:tcPr>
          <w:p w:rsidR="007D4ED2" w:rsidRDefault="007D4ED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D4ED2">
        <w:tc>
          <w:tcPr>
            <w:tcW w:w="510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61" w:type="dxa"/>
            <w:gridSpan w:val="5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</w:tr>
      <w:tr w:rsidR="007D4ED2">
        <w:tc>
          <w:tcPr>
            <w:tcW w:w="510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861" w:type="dxa"/>
            <w:gridSpan w:val="5"/>
          </w:tcPr>
          <w:p w:rsidR="007D4ED2" w:rsidRDefault="007D4ED2">
            <w:pPr>
              <w:pStyle w:val="ConsPlusNormal"/>
            </w:pPr>
            <w:r>
              <w:t>"Управление муниципальным имуществом города Перми" (далее - программа)</w:t>
            </w:r>
          </w:p>
        </w:tc>
      </w:tr>
      <w:tr w:rsidR="007D4ED2">
        <w:tc>
          <w:tcPr>
            <w:tcW w:w="510" w:type="dxa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861" w:type="dxa"/>
            <w:gridSpan w:val="5"/>
          </w:tcPr>
          <w:p w:rsidR="007D4ED2" w:rsidRDefault="007D4ED2">
            <w:pPr>
              <w:pStyle w:val="ConsPlusNormal"/>
            </w:pPr>
            <w:proofErr w:type="spellStart"/>
            <w:r>
              <w:t>Гонцова</w:t>
            </w:r>
            <w:proofErr w:type="spellEnd"/>
            <w:r>
              <w:t xml:space="preserve"> Е.Н., исполняющий обязанности заместителя главы администрации города Перми - начальника департамента земельных отношений администрации города Перми</w:t>
            </w:r>
          </w:p>
        </w:tc>
      </w:tr>
      <w:tr w:rsidR="007D4ED2">
        <w:tc>
          <w:tcPr>
            <w:tcW w:w="510" w:type="dxa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861" w:type="dxa"/>
            <w:gridSpan w:val="5"/>
          </w:tcPr>
          <w:p w:rsidR="007D4ED2" w:rsidRDefault="007D4ED2">
            <w:pPr>
              <w:pStyle w:val="ConsPlusNormal"/>
            </w:pPr>
            <w:r>
              <w:t>департамент имущественных отношений администрации города Перми (далее - ДИО)</w:t>
            </w:r>
          </w:p>
        </w:tc>
      </w:tr>
      <w:tr w:rsidR="007D4ED2">
        <w:tc>
          <w:tcPr>
            <w:tcW w:w="510" w:type="dxa"/>
          </w:tcPr>
          <w:p w:rsidR="007D4ED2" w:rsidRDefault="007D4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861" w:type="dxa"/>
            <w:gridSpan w:val="5"/>
          </w:tcPr>
          <w:p w:rsidR="007D4ED2" w:rsidRDefault="007D4ED2">
            <w:pPr>
              <w:pStyle w:val="ConsPlusNormal"/>
            </w:pPr>
            <w:r>
              <w:t>ДИО, муниципальное казенное учреждение "Содержание муниципального имущества" (далее - МКУ "СМИ")</w:t>
            </w:r>
          </w:p>
        </w:tc>
      </w:tr>
      <w:tr w:rsidR="007D4ED2">
        <w:tc>
          <w:tcPr>
            <w:tcW w:w="510" w:type="dxa"/>
          </w:tcPr>
          <w:p w:rsidR="007D4ED2" w:rsidRDefault="007D4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861" w:type="dxa"/>
            <w:gridSpan w:val="5"/>
          </w:tcPr>
          <w:p w:rsidR="007D4ED2" w:rsidRDefault="007D4ED2">
            <w:pPr>
              <w:pStyle w:val="ConsPlusNormal"/>
            </w:pPr>
            <w:r>
              <w:t xml:space="preserve">Основными положениями бюджетной и налоговой политики города Перми определено максимально эффективное использование и управление имущественным ресурсом в условиях объективного снижения неналоговых поступлений в бюджет города Перми путем реализации непрофильного имущества, не востребованного для выполнения полномочий городского округа, проведения мероприятий по выявлению правообладателей ранее учтенных объектов недвижимости, направления сведений о правообладателях данных объектов недвижимости для внесения в Единый государственный реестр недвижимости, сокращения задолженности по администрируемым неналоговым платежам. В условиях нестабильной экономической ситуации существует риск поступления доходов от реализации и использования имущества в доход бюджета города Перми в размере меньше утвержденного планового задания. Доходы за 2015 год в бюджет города Перми от использования и продажи муниципального имущества, находящегося в собственности города Перми, составили 420,5 млн. руб., или 63,0% от утвержденного бюджетного задания, за 2016 год - 348,4 млн. руб., или 97,0%, за 2017 </w:t>
            </w:r>
            <w:r>
              <w:lastRenderedPageBreak/>
              <w:t xml:space="preserve">год - 262,0 млн. руб., или 98,6%, за 2018 год - 190,1 млн. руб., или 64,9%, за 2019 год - 197,2, или 108,6%, за 2020 год - 113,6 млн. руб., или 70,6%, за 6 месяцев 2021 года - 67,0 млн. руб., ожидаемое исполнение за 2021 год - 230,8 млн. руб., или 92,3%. Исполнение мероприятий программы должно привести к оптимизации затрат на содержание имущественного комплекса и к максимально эффективному использованию муниципального имущества, что позволит обеспечить доходную часть бюджета города Перми. Правовое регулирование реализации муниципальной программы: решения Пермской городской Думы от 12 сентября 2006 г. </w:t>
            </w:r>
            <w:hyperlink r:id="rId30" w:history="1">
              <w:r>
                <w:rPr>
                  <w:color w:val="0000FF"/>
                </w:rPr>
                <w:t>N 210</w:t>
              </w:r>
            </w:hyperlink>
            <w:r>
              <w:t xml:space="preserve"> "О департаменте имущественных отношений администрации города Перми", от 17 апреля 2007 г. </w:t>
            </w:r>
            <w:hyperlink r:id="rId31" w:history="1">
              <w:r>
                <w:rPr>
                  <w:color w:val="0000FF"/>
                </w:rPr>
                <w:t>N 78</w:t>
              </w:r>
            </w:hyperlink>
            <w:r>
              <w:t xml:space="preserve"> "Об утверждении Положения об управлении имуществом муниципальной казны города Перми", от 20 ноября 2012 г. </w:t>
            </w:r>
            <w:hyperlink r:id="rId32" w:history="1">
              <w:r>
                <w:rPr>
                  <w:color w:val="0000FF"/>
                </w:rPr>
                <w:t>N 256</w:t>
              </w:r>
            </w:hyperlink>
            <w:r>
              <w:t xml:space="preserve"> "Об утверждении Положения о приватизации муниципального имущества города Перми", </w:t>
            </w:r>
            <w:hyperlink r:id="rId3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05 декабря 2011 г. N 805 "Об установлении расходного обязательства по выполнению функций собственника муниципального имущества в рамках осуществления полномочий по владению, пользованию и распоряжению муниципальным имуществом города Перми"</w:t>
            </w:r>
          </w:p>
        </w:tc>
      </w:tr>
      <w:tr w:rsidR="007D4ED2">
        <w:tc>
          <w:tcPr>
            <w:tcW w:w="510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Цель программы</w:t>
            </w:r>
          </w:p>
        </w:tc>
        <w:tc>
          <w:tcPr>
            <w:tcW w:w="6861" w:type="dxa"/>
            <w:gridSpan w:val="5"/>
          </w:tcPr>
          <w:p w:rsidR="007D4ED2" w:rsidRDefault="007D4ED2">
            <w:pPr>
              <w:pStyle w:val="ConsPlusNormal"/>
            </w:pPr>
            <w:r>
              <w:t>Повышение эффективности управления муниципальным имуществом</w:t>
            </w:r>
          </w:p>
        </w:tc>
      </w:tr>
      <w:tr w:rsidR="007D4ED2">
        <w:tc>
          <w:tcPr>
            <w:tcW w:w="510" w:type="dxa"/>
          </w:tcPr>
          <w:p w:rsidR="007D4ED2" w:rsidRDefault="007D4ED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861" w:type="dxa"/>
            <w:gridSpan w:val="5"/>
          </w:tcPr>
          <w:p w:rsidR="007D4ED2" w:rsidRDefault="007D4ED2">
            <w:pPr>
              <w:pStyle w:val="ConsPlusNormal"/>
            </w:pPr>
            <w:r>
              <w:t>1.1. Распоряжение муниципальным имуществом.</w:t>
            </w:r>
          </w:p>
          <w:p w:rsidR="007D4ED2" w:rsidRDefault="007D4ED2">
            <w:pPr>
              <w:pStyle w:val="ConsPlusNormal"/>
            </w:pPr>
            <w:r>
              <w:t>1.1.1. Оптимизация структуры и формирование оптимального состава муниципального имущества.</w:t>
            </w:r>
          </w:p>
          <w:p w:rsidR="007D4ED2" w:rsidRDefault="007D4ED2">
            <w:pPr>
              <w:pStyle w:val="ConsPlusNormal"/>
            </w:pPr>
            <w:r>
              <w:t xml:space="preserve">1.1.2. Обеспечение выполнения целевых </w:t>
            </w:r>
            <w:hyperlink r:id="rId34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 (далее - распоряжение губернатора Пермского края).</w:t>
            </w:r>
          </w:p>
          <w:p w:rsidR="007D4ED2" w:rsidRDefault="007D4ED2">
            <w:pPr>
              <w:pStyle w:val="ConsPlusNormal"/>
            </w:pPr>
            <w:r>
              <w:lastRenderedPageBreak/>
              <w:t>1.2. Содержание муниципального имущества.</w:t>
            </w:r>
          </w:p>
          <w:p w:rsidR="007D4ED2" w:rsidRDefault="007D4ED2">
            <w:pPr>
              <w:pStyle w:val="ConsPlusNormal"/>
            </w:pPr>
            <w:r>
              <w:t>1.2.1.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7D4ED2">
        <w:tc>
          <w:tcPr>
            <w:tcW w:w="510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861" w:type="dxa"/>
            <w:gridSpan w:val="5"/>
          </w:tcPr>
          <w:p w:rsidR="007D4ED2" w:rsidRDefault="007D4ED2">
            <w:pPr>
              <w:pStyle w:val="ConsPlusNormal"/>
            </w:pPr>
            <w:r>
              <w:t>2022-2026 годы</w:t>
            </w:r>
          </w:p>
        </w:tc>
      </w:tr>
      <w:tr w:rsidR="007D4ED2">
        <w:tc>
          <w:tcPr>
            <w:tcW w:w="510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17" w:type="dxa"/>
          </w:tcPr>
          <w:p w:rsidR="007D4ED2" w:rsidRDefault="007D4ED2">
            <w:pPr>
              <w:pStyle w:val="ConsPlusNormal"/>
              <w:jc w:val="center"/>
            </w:pPr>
            <w:r>
              <w:t>2022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2023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2024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2025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2026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</w:tr>
      <w:tr w:rsidR="007D4ED2">
        <w:tc>
          <w:tcPr>
            <w:tcW w:w="51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17" w:type="dxa"/>
          </w:tcPr>
          <w:p w:rsidR="007D4ED2" w:rsidRDefault="007D4ED2">
            <w:pPr>
              <w:pStyle w:val="ConsPlusNormal"/>
              <w:jc w:val="center"/>
            </w:pPr>
            <w:r>
              <w:t>100054,300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98534,500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98804,200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99701,900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99410,900</w:t>
            </w:r>
          </w:p>
        </w:tc>
      </w:tr>
      <w:tr w:rsidR="007D4ED2">
        <w:tc>
          <w:tcPr>
            <w:tcW w:w="51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D4ED2" w:rsidRDefault="007D4ED2">
            <w:pPr>
              <w:pStyle w:val="ConsPlusNormal"/>
              <w:jc w:val="center"/>
            </w:pPr>
            <w:r>
              <w:t>100054,300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98534,500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98804,200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99701,900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99410,900</w:t>
            </w:r>
          </w:p>
        </w:tc>
      </w:tr>
      <w:tr w:rsidR="007D4ED2">
        <w:tc>
          <w:tcPr>
            <w:tcW w:w="51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17" w:type="dxa"/>
          </w:tcPr>
          <w:p w:rsidR="007D4ED2" w:rsidRDefault="007D4ED2">
            <w:pPr>
              <w:pStyle w:val="ConsPlusNormal"/>
              <w:jc w:val="center"/>
            </w:pPr>
            <w:r>
              <w:t>4509,100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3291,500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3561,200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3249,900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2958,900</w:t>
            </w:r>
          </w:p>
        </w:tc>
      </w:tr>
      <w:tr w:rsidR="007D4ED2">
        <w:tc>
          <w:tcPr>
            <w:tcW w:w="51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D4ED2" w:rsidRDefault="007D4ED2">
            <w:pPr>
              <w:pStyle w:val="ConsPlusNormal"/>
              <w:jc w:val="center"/>
            </w:pPr>
            <w:r>
              <w:t>4509,100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3291,500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3561,200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3249,900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2958,900</w:t>
            </w:r>
          </w:p>
        </w:tc>
      </w:tr>
      <w:tr w:rsidR="007D4ED2">
        <w:tc>
          <w:tcPr>
            <w:tcW w:w="51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17" w:type="dxa"/>
          </w:tcPr>
          <w:p w:rsidR="007D4ED2" w:rsidRDefault="007D4ED2">
            <w:pPr>
              <w:pStyle w:val="ConsPlusNormal"/>
              <w:jc w:val="center"/>
            </w:pPr>
            <w:r>
              <w:t>95545,200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95243,000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95243,000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96452,000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96452,000</w:t>
            </w:r>
          </w:p>
        </w:tc>
      </w:tr>
      <w:tr w:rsidR="007D4ED2">
        <w:tc>
          <w:tcPr>
            <w:tcW w:w="51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D4ED2" w:rsidRDefault="007D4ED2">
            <w:pPr>
              <w:pStyle w:val="ConsPlusNormal"/>
              <w:jc w:val="center"/>
            </w:pPr>
            <w:r>
              <w:t>95545,200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95243,000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95243,000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96452,000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96452,000</w:t>
            </w:r>
          </w:p>
        </w:tc>
      </w:tr>
      <w:tr w:rsidR="007D4ED2">
        <w:tc>
          <w:tcPr>
            <w:tcW w:w="510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Показатели конечного результата целей программы, в том числе:</w:t>
            </w:r>
          </w:p>
        </w:tc>
        <w:tc>
          <w:tcPr>
            <w:tcW w:w="1417" w:type="dxa"/>
          </w:tcPr>
          <w:p w:rsidR="007D4ED2" w:rsidRDefault="007D4ED2">
            <w:pPr>
              <w:pStyle w:val="ConsPlusNormal"/>
              <w:jc w:val="center"/>
            </w:pPr>
            <w:r>
              <w:t>2022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2023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2024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2025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2026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</w:tr>
      <w:tr w:rsidR="007D4ED2">
        <w:tc>
          <w:tcPr>
            <w:tcW w:w="51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9979" w:type="dxa"/>
            <w:gridSpan w:val="6"/>
          </w:tcPr>
          <w:p w:rsidR="007D4ED2" w:rsidRDefault="007D4ED2">
            <w:pPr>
              <w:pStyle w:val="ConsPlusNormal"/>
            </w:pPr>
            <w:r>
              <w:t>показатели конечного результата цели 1 программы:</w:t>
            </w:r>
          </w:p>
        </w:tc>
      </w:tr>
      <w:tr w:rsidR="007D4ED2">
        <w:tc>
          <w:tcPr>
            <w:tcW w:w="51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18" w:type="dxa"/>
          </w:tcPr>
          <w:p w:rsidR="007D4ED2" w:rsidRDefault="007D4ED2">
            <w:pPr>
              <w:pStyle w:val="ConsPlusNormal"/>
            </w:pPr>
            <w:r>
              <w:t>Объем неналоговых доходов бюджета города Перми, тыс. руб.</w:t>
            </w:r>
          </w:p>
        </w:tc>
        <w:tc>
          <w:tcPr>
            <w:tcW w:w="1417" w:type="dxa"/>
          </w:tcPr>
          <w:p w:rsidR="007D4ED2" w:rsidRDefault="007D4ED2">
            <w:pPr>
              <w:pStyle w:val="ConsPlusNormal"/>
              <w:jc w:val="center"/>
            </w:pPr>
            <w:r>
              <w:t>124143,800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128071,500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125348,400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113869,400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109861,400</w:t>
            </w:r>
          </w:p>
        </w:tc>
      </w:tr>
    </w:tbl>
    <w:p w:rsidR="007D4ED2" w:rsidRDefault="007D4ED2">
      <w:pPr>
        <w:pStyle w:val="ConsPlusNormal"/>
        <w:jc w:val="both"/>
      </w:pPr>
    </w:p>
    <w:p w:rsidR="007D4ED2" w:rsidRDefault="007D4ED2">
      <w:pPr>
        <w:pStyle w:val="ConsPlusTitle"/>
        <w:jc w:val="center"/>
        <w:outlineLvl w:val="1"/>
      </w:pPr>
      <w:r>
        <w:t>СИСТЕМА ПРОГРАММНЫХ МЕРОПРИЯТИЙ</w:t>
      </w:r>
    </w:p>
    <w:p w:rsidR="007D4ED2" w:rsidRDefault="007D4ED2">
      <w:pPr>
        <w:pStyle w:val="ConsPlusTitle"/>
        <w:jc w:val="center"/>
      </w:pPr>
      <w:r>
        <w:lastRenderedPageBreak/>
        <w:t>подпрограммы 1.1 "Распоряжение муниципальным имуществом"</w:t>
      </w:r>
    </w:p>
    <w:p w:rsidR="007D4ED2" w:rsidRDefault="007D4ED2">
      <w:pPr>
        <w:pStyle w:val="ConsPlusTitle"/>
        <w:jc w:val="center"/>
      </w:pPr>
      <w:r>
        <w:t>муниципальной программы "Управление муниципальным</w:t>
      </w:r>
    </w:p>
    <w:p w:rsidR="007D4ED2" w:rsidRDefault="007D4ED2">
      <w:pPr>
        <w:pStyle w:val="ConsPlusTitle"/>
        <w:jc w:val="center"/>
      </w:pPr>
      <w:r>
        <w:t>имуществом города Перми"</w:t>
      </w:r>
    </w:p>
    <w:p w:rsidR="007D4ED2" w:rsidRDefault="007D4ED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78"/>
        <w:gridCol w:w="913"/>
        <w:gridCol w:w="574"/>
        <w:gridCol w:w="574"/>
        <w:gridCol w:w="574"/>
        <w:gridCol w:w="574"/>
        <w:gridCol w:w="574"/>
        <w:gridCol w:w="1212"/>
        <w:gridCol w:w="1716"/>
        <w:gridCol w:w="960"/>
        <w:gridCol w:w="960"/>
        <w:gridCol w:w="960"/>
        <w:gridCol w:w="960"/>
        <w:gridCol w:w="960"/>
      </w:tblGrid>
      <w:tr w:rsidR="007D4ED2" w:rsidTr="007D4ED2">
        <w:tc>
          <w:tcPr>
            <w:tcW w:w="409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818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27" w:type="pct"/>
            <w:gridSpan w:val="6"/>
          </w:tcPr>
          <w:p w:rsidR="007D4ED2" w:rsidRDefault="007D4ED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16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72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59" w:type="pct"/>
            <w:gridSpan w:val="5"/>
          </w:tcPr>
          <w:p w:rsidR="007D4ED2" w:rsidRDefault="007D4ED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D4ED2" w:rsidTr="007D4ED2">
        <w:tc>
          <w:tcPr>
            <w:tcW w:w="409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818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2022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2023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2024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2025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2026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6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72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2022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2023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2024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2025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2026 год</w:t>
            </w:r>
          </w:p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15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Осуществление полномочий собственника муниципального имущества города Перми в порядке, предусмотренном действующим законодательством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 xml:space="preserve">количество объектов, по которым получены оценочные отчеты, справки о рыночной стоимости, заключения о рыночной стоимости, акты технической экспертизы, количество </w:t>
            </w:r>
            <w:r>
              <w:lastRenderedPageBreak/>
              <w:t>полученных технических паспортов и планов, актов обследования, горизонтальных съемок, межевых планов, экспертных заключений, экспертиз по судебным делам в арбитражном суде и суде общей юрисдикции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346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3933,200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2715,600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2775,300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2674,000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2383,000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12,200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12,200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12,200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12,200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12,200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>количество транспортных средств, признаваемых объектом налогообложения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15,500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15,500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15,500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15,500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15,500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3960,900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2743,300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2803,000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2701,700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2410,700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4"/>
            </w:pPr>
            <w:r>
              <w:lastRenderedPageBreak/>
              <w:t>1.1.1.1.2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Организация ведения реестра муниципального имущества города Перми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758,200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548,200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758,200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548,200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548,200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Организация проведения проверок на соблюдение исполнения условий заключенных договоров аренды муниципального имущества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>наличие утвержденного графика проведения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>количество проведенных проверок по договорам аренды муниципального имущества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>количество должников, охваченных мероприятиями, направленными на снижение задолженности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479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417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4509,100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3291,500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3561,200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3249,900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2958,900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4509,100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3291,500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3561,200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3249,900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2958,900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35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 xml:space="preserve">Проведение мероприятий, направленных на исполнение целевых </w:t>
            </w:r>
            <w:hyperlink r:id="rId36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органов местного самоуправления города Перми в сфере имущественных отношений, утвержденных распоряжением губернатора Пермского края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 xml:space="preserve">Выполнение целевых </w:t>
            </w:r>
            <w:hyperlink r:id="rId37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 xml:space="preserve">количество выполненных целевых показателей </w:t>
            </w:r>
            <w:r>
              <w:lastRenderedPageBreak/>
              <w:t>эффективности работы муниципального образования город Пермь в сфере имущественных отношений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0,000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4509,100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3291,500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3561,200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3249,900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2958,900</w:t>
            </w:r>
          </w:p>
        </w:tc>
      </w:tr>
      <w:bookmarkEnd w:id="1"/>
    </w:tbl>
    <w:p w:rsidR="007D4ED2" w:rsidRDefault="007D4ED2">
      <w:pPr>
        <w:pStyle w:val="ConsPlusNormal"/>
        <w:jc w:val="both"/>
      </w:pPr>
    </w:p>
    <w:p w:rsidR="007D4ED2" w:rsidRDefault="007D4ED2">
      <w:pPr>
        <w:pStyle w:val="ConsPlusTitle"/>
        <w:jc w:val="center"/>
        <w:outlineLvl w:val="1"/>
      </w:pPr>
      <w:r>
        <w:t>СИСТЕМА ПРОГРАММНЫХ МЕРОПРИЯТИЙ</w:t>
      </w:r>
    </w:p>
    <w:p w:rsidR="007D4ED2" w:rsidRDefault="007D4ED2">
      <w:pPr>
        <w:pStyle w:val="ConsPlusTitle"/>
        <w:jc w:val="center"/>
      </w:pPr>
      <w:r>
        <w:t>подпрограммы 1.2 "Содержание муниципального имущества"</w:t>
      </w:r>
    </w:p>
    <w:p w:rsidR="007D4ED2" w:rsidRDefault="007D4ED2">
      <w:pPr>
        <w:pStyle w:val="ConsPlusTitle"/>
        <w:jc w:val="center"/>
      </w:pPr>
      <w:r>
        <w:t>муниципальной программы "Управление муниципальным</w:t>
      </w:r>
    </w:p>
    <w:p w:rsidR="007D4ED2" w:rsidRDefault="007D4ED2">
      <w:pPr>
        <w:pStyle w:val="ConsPlusTitle"/>
        <w:jc w:val="center"/>
      </w:pPr>
      <w:r>
        <w:t>имуществом города Перми"</w:t>
      </w:r>
    </w:p>
    <w:p w:rsidR="007D4ED2" w:rsidRDefault="007D4ED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9"/>
        <w:gridCol w:w="1936"/>
        <w:gridCol w:w="536"/>
        <w:gridCol w:w="568"/>
        <w:gridCol w:w="568"/>
        <w:gridCol w:w="568"/>
        <w:gridCol w:w="568"/>
        <w:gridCol w:w="568"/>
        <w:gridCol w:w="1198"/>
        <w:gridCol w:w="1696"/>
        <w:gridCol w:w="1059"/>
        <w:gridCol w:w="1059"/>
        <w:gridCol w:w="1059"/>
        <w:gridCol w:w="1059"/>
        <w:gridCol w:w="1059"/>
      </w:tblGrid>
      <w:tr w:rsidR="007D4ED2" w:rsidTr="007D4ED2">
        <w:tc>
          <w:tcPr>
            <w:tcW w:w="409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18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27" w:type="pct"/>
            <w:gridSpan w:val="6"/>
          </w:tcPr>
          <w:p w:rsidR="007D4ED2" w:rsidRDefault="007D4ED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16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72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59" w:type="pct"/>
            <w:gridSpan w:val="5"/>
          </w:tcPr>
          <w:p w:rsidR="007D4ED2" w:rsidRDefault="007D4ED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D4ED2" w:rsidTr="007D4ED2">
        <w:tc>
          <w:tcPr>
            <w:tcW w:w="409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818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2026 год план</w:t>
            </w:r>
          </w:p>
        </w:tc>
        <w:tc>
          <w:tcPr>
            <w:tcW w:w="316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72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15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>площадь обслуживаемых нежилых помещений, переданных по договору на обеспечение технической эксплуатации и содержание объектов, входящих в муниципальную казну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Реализация мероприятий по приведению в нормативное состояние объектов нежилого муниципального фонда (далее - ОНМФ)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>количество ОНМФ, приведенных в нормативное состояние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  <w:outlineLvl w:val="4"/>
            </w:pPr>
            <w:r>
              <w:lastRenderedPageBreak/>
              <w:t>1.2.1.1.3</w:t>
            </w:r>
          </w:p>
        </w:tc>
        <w:tc>
          <w:tcPr>
            <w:tcW w:w="4591" w:type="pct"/>
            <w:gridSpan w:val="14"/>
          </w:tcPr>
          <w:p w:rsidR="007D4ED2" w:rsidRDefault="007D4ED2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7D4ED2" w:rsidTr="007D4ED2">
        <w:tc>
          <w:tcPr>
            <w:tcW w:w="409" w:type="pct"/>
          </w:tcPr>
          <w:p w:rsidR="007D4ED2" w:rsidRDefault="007D4ED2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818" w:type="pct"/>
          </w:tcPr>
          <w:p w:rsidR="007D4ED2" w:rsidRDefault="007D4ED2">
            <w:pPr>
              <w:pStyle w:val="ConsPlusNormal"/>
            </w:pPr>
            <w:r>
              <w:t>количество муниципальных казенных учреждений, за которыми закреплены показатели эффективности деятельности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6" w:type="pct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37337,000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37034,800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37034,800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38243,800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38243,800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37337,000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37034,800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37034,800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38243,800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38243,800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95545,200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95243,000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95243,000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96452,000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96452,000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95545,200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95243,000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95243,000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96452,000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96452,000</w:t>
            </w:r>
          </w:p>
        </w:tc>
      </w:tr>
      <w:tr w:rsidR="007D4ED2" w:rsidTr="007D4ED2">
        <w:tc>
          <w:tcPr>
            <w:tcW w:w="2770" w:type="pct"/>
            <w:gridSpan w:val="9"/>
          </w:tcPr>
          <w:p w:rsidR="007D4ED2" w:rsidRDefault="007D4ED2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95545,200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95243,000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95243,000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96452,000</w:t>
            </w:r>
          </w:p>
        </w:tc>
        <w:tc>
          <w:tcPr>
            <w:tcW w:w="372" w:type="pct"/>
          </w:tcPr>
          <w:p w:rsidR="007D4ED2" w:rsidRDefault="007D4ED2">
            <w:pPr>
              <w:pStyle w:val="ConsPlusNormal"/>
              <w:jc w:val="center"/>
            </w:pPr>
            <w:r>
              <w:t>96452,000</w:t>
            </w:r>
          </w:p>
        </w:tc>
      </w:tr>
    </w:tbl>
    <w:p w:rsidR="007D4ED2" w:rsidRDefault="007D4ED2">
      <w:pPr>
        <w:sectPr w:rsidR="007D4ED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right"/>
        <w:outlineLvl w:val="2"/>
      </w:pPr>
      <w:r>
        <w:t>Приложение</w:t>
      </w:r>
    </w:p>
    <w:p w:rsidR="007D4ED2" w:rsidRDefault="007D4ED2">
      <w:pPr>
        <w:pStyle w:val="ConsPlusNormal"/>
        <w:jc w:val="right"/>
      </w:pPr>
      <w:r>
        <w:t>к Системе</w:t>
      </w:r>
    </w:p>
    <w:p w:rsidR="007D4ED2" w:rsidRDefault="007D4ED2">
      <w:pPr>
        <w:pStyle w:val="ConsPlusNormal"/>
        <w:jc w:val="right"/>
      </w:pPr>
      <w:r>
        <w:t>программных мероприятий</w:t>
      </w:r>
    </w:p>
    <w:p w:rsidR="007D4ED2" w:rsidRDefault="007D4ED2">
      <w:pPr>
        <w:pStyle w:val="ConsPlusNormal"/>
        <w:jc w:val="right"/>
      </w:pPr>
      <w:r>
        <w:t>подпрограммы 1.2 "Содержание</w:t>
      </w:r>
    </w:p>
    <w:p w:rsidR="007D4ED2" w:rsidRDefault="007D4ED2">
      <w:pPr>
        <w:pStyle w:val="ConsPlusNormal"/>
        <w:jc w:val="right"/>
      </w:pPr>
      <w:r>
        <w:t>муниципального имущества"</w:t>
      </w:r>
    </w:p>
    <w:p w:rsidR="007D4ED2" w:rsidRDefault="007D4ED2">
      <w:pPr>
        <w:pStyle w:val="ConsPlusNormal"/>
        <w:jc w:val="right"/>
      </w:pPr>
      <w:r>
        <w:t>муниципальной программы</w:t>
      </w:r>
    </w:p>
    <w:p w:rsidR="007D4ED2" w:rsidRDefault="007D4ED2">
      <w:pPr>
        <w:pStyle w:val="ConsPlusNormal"/>
        <w:jc w:val="right"/>
      </w:pPr>
      <w:r>
        <w:t>"Управление муниципальным</w:t>
      </w:r>
    </w:p>
    <w:p w:rsidR="007D4ED2" w:rsidRDefault="007D4ED2">
      <w:pPr>
        <w:pStyle w:val="ConsPlusNormal"/>
        <w:jc w:val="right"/>
      </w:pPr>
      <w:r>
        <w:t>имуществом города Перми"</w:t>
      </w: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Title"/>
        <w:jc w:val="center"/>
      </w:pPr>
      <w:r>
        <w:t>ПЕРЕЧЕНЬ ОБЪЕКТОВ,</w:t>
      </w:r>
    </w:p>
    <w:p w:rsidR="007D4ED2" w:rsidRDefault="007D4ED2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7D4ED2" w:rsidRDefault="007D4ED2">
      <w:pPr>
        <w:pStyle w:val="ConsPlusTitle"/>
        <w:jc w:val="center"/>
      </w:pPr>
      <w:r>
        <w:t>города Перми подпрограммы 1.2 "Содержание муниципального</w:t>
      </w:r>
    </w:p>
    <w:p w:rsidR="007D4ED2" w:rsidRDefault="007D4ED2">
      <w:pPr>
        <w:pStyle w:val="ConsPlusTitle"/>
        <w:jc w:val="center"/>
      </w:pPr>
      <w:r>
        <w:t>имущества муниципальной программы "Управление муниципальным</w:t>
      </w:r>
    </w:p>
    <w:p w:rsidR="007D4ED2" w:rsidRDefault="007D4ED2">
      <w:pPr>
        <w:pStyle w:val="ConsPlusTitle"/>
        <w:jc w:val="center"/>
      </w:pPr>
      <w:r>
        <w:t>имуществом города Перми"</w:t>
      </w:r>
    </w:p>
    <w:p w:rsidR="007D4ED2" w:rsidRDefault="007D4E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3175"/>
        <w:gridCol w:w="907"/>
        <w:gridCol w:w="850"/>
        <w:gridCol w:w="1191"/>
        <w:gridCol w:w="1247"/>
        <w:gridCol w:w="1247"/>
        <w:gridCol w:w="1247"/>
        <w:gridCol w:w="1247"/>
        <w:gridCol w:w="1247"/>
      </w:tblGrid>
      <w:tr w:rsidR="007D4ED2">
        <w:tc>
          <w:tcPr>
            <w:tcW w:w="1247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1757" w:type="dxa"/>
            <w:gridSpan w:val="2"/>
          </w:tcPr>
          <w:p w:rsidR="007D4ED2" w:rsidRDefault="007D4ED2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191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35" w:type="dxa"/>
            <w:gridSpan w:val="5"/>
          </w:tcPr>
          <w:p w:rsidR="007D4ED2" w:rsidRDefault="007D4ED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191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2026 год</w:t>
            </w:r>
          </w:p>
        </w:tc>
      </w:tr>
      <w:tr w:rsidR="007D4ED2"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10</w:t>
            </w:r>
          </w:p>
        </w:tc>
      </w:tr>
      <w:tr w:rsidR="007D4ED2"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2358" w:type="dxa"/>
            <w:gridSpan w:val="9"/>
          </w:tcPr>
          <w:p w:rsidR="007D4ED2" w:rsidRDefault="007D4ED2">
            <w:pPr>
              <w:pStyle w:val="ConsPlusNormal"/>
            </w:pPr>
            <w:r>
              <w:t>Содержание муниципального имущества</w:t>
            </w:r>
          </w:p>
        </w:tc>
      </w:tr>
      <w:tr w:rsidR="007D4ED2"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358" w:type="dxa"/>
            <w:gridSpan w:val="9"/>
          </w:tcPr>
          <w:p w:rsidR="007D4ED2" w:rsidRDefault="007D4ED2">
            <w:pPr>
              <w:pStyle w:val="ConsPlusNormal"/>
            </w:pPr>
            <w:r>
              <w:t>Реализация мероприятий по приведению в нормативное состояние объектов нежилого муниципального фонда (далее - ОНМФ)</w:t>
            </w:r>
          </w:p>
        </w:tc>
      </w:tr>
      <w:tr w:rsidR="007D4ED2">
        <w:tc>
          <w:tcPr>
            <w:tcW w:w="1247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количество ОНМФ, приведенных в нормативное состояние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</w:pPr>
          </w:p>
        </w:tc>
        <w:tc>
          <w:tcPr>
            <w:tcW w:w="850" w:type="dxa"/>
          </w:tcPr>
          <w:p w:rsidR="007D4ED2" w:rsidRDefault="007D4ED2">
            <w:pPr>
              <w:pStyle w:val="ConsPlusNormal"/>
            </w:pP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гражданской обороны (ГО), расположенное по адресу: г. Пермь, ул. Машинистов, 47, лит. А (N 332)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5804,533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пр. Комсомольский, 72 (N 715)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4542,289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proofErr w:type="spellStart"/>
            <w:r>
              <w:t>Ветлужская</w:t>
            </w:r>
            <w:proofErr w:type="spellEnd"/>
            <w:r>
              <w:t>, 58, лит. А (разработка ПСД)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803,178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пр. Комсомольский, 86 (N 628)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2198,120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пр. Комсомольский, 86 (N 629)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2088,520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пр. Комсомольский, 86 (N 630)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2655,080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пр. Комсомольский, 86 (N 631)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1788,760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ул. Куйбышева, 80 (N 809)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2425,520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ул. Сибирская, 1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9291,710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ул. Куйбышева, 80 (N 810)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1858,290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пр. Комсомольский, 70 (N 808)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4120,000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</w:pP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ул. Героев Хасана, 12 (N 625)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3570,000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</w:pP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ул. Куйбышева, 38 (N 205)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3460,000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</w:pP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 xml:space="preserve">защитное сооружение ГО, </w:t>
            </w:r>
            <w:r>
              <w:lastRenderedPageBreak/>
              <w:t>расположенное по адресу: г. Пермь, ул. Куйбышева, 38/ул. Луначарского, 62В (N 204)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3220,000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ул. Героев Хасана, 10 (N 627)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4150,000</w:t>
            </w:r>
          </w:p>
        </w:tc>
      </w:tr>
      <w:tr w:rsidR="007D4ED2"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175" w:type="dxa"/>
          </w:tcPr>
          <w:p w:rsidR="007D4ED2" w:rsidRDefault="007D4ED2">
            <w:pPr>
              <w:pStyle w:val="ConsPlusNormal"/>
            </w:pPr>
            <w:r>
              <w:t>защитное сооружение ГО, расположенное по адресу: г. Пермь, ул. Героев Хасана, 8 (N 719)</w:t>
            </w:r>
          </w:p>
        </w:tc>
        <w:tc>
          <w:tcPr>
            <w:tcW w:w="907" w:type="dxa"/>
          </w:tcPr>
          <w:p w:rsidR="007D4ED2" w:rsidRDefault="007D4ED2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7D4ED2" w:rsidRDefault="007D4ED2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3780,000</w:t>
            </w:r>
          </w:p>
        </w:tc>
      </w:tr>
    </w:tbl>
    <w:p w:rsidR="007D4ED2" w:rsidRDefault="007D4ED2">
      <w:pPr>
        <w:pStyle w:val="ConsPlusNormal"/>
        <w:jc w:val="both"/>
      </w:pPr>
    </w:p>
    <w:p w:rsidR="007D4ED2" w:rsidRDefault="007D4ED2">
      <w:pPr>
        <w:pStyle w:val="ConsPlusTitle"/>
        <w:jc w:val="center"/>
        <w:outlineLvl w:val="1"/>
      </w:pPr>
      <w:r>
        <w:t>ТАБЛИЦА</w:t>
      </w:r>
    </w:p>
    <w:p w:rsidR="007D4ED2" w:rsidRDefault="007D4ED2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7D4ED2" w:rsidRDefault="007D4ED2">
      <w:pPr>
        <w:pStyle w:val="ConsPlusTitle"/>
        <w:jc w:val="center"/>
      </w:pPr>
      <w:r>
        <w:t>"Управление муниципальным имуществом города Перми"</w:t>
      </w:r>
    </w:p>
    <w:p w:rsidR="007D4ED2" w:rsidRDefault="007D4E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685"/>
        <w:gridCol w:w="737"/>
        <w:gridCol w:w="1361"/>
        <w:gridCol w:w="1361"/>
        <w:gridCol w:w="1361"/>
        <w:gridCol w:w="1361"/>
        <w:gridCol w:w="1361"/>
      </w:tblGrid>
      <w:tr w:rsidR="007D4ED2">
        <w:tc>
          <w:tcPr>
            <w:tcW w:w="680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685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5" w:type="dxa"/>
            <w:gridSpan w:val="5"/>
          </w:tcPr>
          <w:p w:rsidR="007D4ED2" w:rsidRDefault="007D4ED2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7D4ED2">
        <w:tc>
          <w:tcPr>
            <w:tcW w:w="68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73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2026 год</w:t>
            </w:r>
          </w:p>
        </w:tc>
      </w:tr>
      <w:tr w:rsidR="007D4ED2">
        <w:tc>
          <w:tcPr>
            <w:tcW w:w="68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73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</w:tr>
      <w:tr w:rsidR="007D4ED2">
        <w:tc>
          <w:tcPr>
            <w:tcW w:w="680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8</w:t>
            </w:r>
          </w:p>
        </w:tc>
      </w:tr>
      <w:tr w:rsidR="007D4ED2">
        <w:tc>
          <w:tcPr>
            <w:tcW w:w="680" w:type="dxa"/>
          </w:tcPr>
          <w:p w:rsidR="007D4ED2" w:rsidRDefault="007D4ED2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11227" w:type="dxa"/>
            <w:gridSpan w:val="7"/>
          </w:tcPr>
          <w:p w:rsidR="007D4ED2" w:rsidRDefault="007D4ED2">
            <w:pPr>
              <w:pStyle w:val="ConsPlusNormal"/>
            </w:pPr>
            <w:r>
              <w:t>Цель. Повышение эффективности управления муниципальным имуществом</w:t>
            </w:r>
          </w:p>
        </w:tc>
      </w:tr>
      <w:tr w:rsidR="007D4ED2">
        <w:tc>
          <w:tcPr>
            <w:tcW w:w="680" w:type="dxa"/>
          </w:tcPr>
          <w:p w:rsidR="007D4ED2" w:rsidRDefault="007D4ED2">
            <w:pPr>
              <w:pStyle w:val="ConsPlusNormal"/>
            </w:pPr>
          </w:p>
        </w:tc>
        <w:tc>
          <w:tcPr>
            <w:tcW w:w="3685" w:type="dxa"/>
          </w:tcPr>
          <w:p w:rsidR="007D4ED2" w:rsidRDefault="007D4ED2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124143,800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128071,500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125348,400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113869,400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109861,400</w:t>
            </w:r>
          </w:p>
        </w:tc>
      </w:tr>
      <w:tr w:rsidR="007D4ED2">
        <w:tc>
          <w:tcPr>
            <w:tcW w:w="680" w:type="dxa"/>
          </w:tcPr>
          <w:p w:rsidR="007D4ED2" w:rsidRDefault="007D4ED2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11227" w:type="dxa"/>
            <w:gridSpan w:val="7"/>
          </w:tcPr>
          <w:p w:rsidR="007D4ED2" w:rsidRDefault="007D4ED2">
            <w:pPr>
              <w:pStyle w:val="ConsPlusNormal"/>
            </w:pPr>
            <w:r>
              <w:t>Подпрограмма. Распоряжение муниципальным имуществом</w:t>
            </w:r>
          </w:p>
        </w:tc>
      </w:tr>
      <w:tr w:rsidR="007D4ED2">
        <w:tc>
          <w:tcPr>
            <w:tcW w:w="680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1227" w:type="dxa"/>
            <w:gridSpan w:val="7"/>
          </w:tcPr>
          <w:p w:rsidR="007D4ED2" w:rsidRDefault="007D4ED2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7D4ED2">
        <w:tc>
          <w:tcPr>
            <w:tcW w:w="68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</w:tcPr>
          <w:p w:rsidR="007D4ED2" w:rsidRDefault="007D4ED2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Перми, соответствующего требованиям </w:t>
            </w:r>
            <w:hyperlink r:id="rId38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06 октября 2003 г. N 131-ФЗ "Об общих принципах организации местного самоуправления в Российской Федерации" (далее - Федеральный закон от 06 октября 2003 г. N 131-ФЗ), от имущества, находящегося в реестре муниципального имущества города Перми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96,4</w:t>
            </w:r>
          </w:p>
        </w:tc>
      </w:tr>
      <w:tr w:rsidR="007D4ED2">
        <w:tc>
          <w:tcPr>
            <w:tcW w:w="68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</w:tcPr>
          <w:p w:rsidR="007D4ED2" w:rsidRDefault="007D4ED2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125,3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106,5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76,9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65,4</w:t>
            </w:r>
          </w:p>
        </w:tc>
      </w:tr>
      <w:tr w:rsidR="007D4ED2">
        <w:tc>
          <w:tcPr>
            <w:tcW w:w="68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</w:tcPr>
          <w:p w:rsidR="007D4ED2" w:rsidRDefault="007D4ED2">
            <w:pPr>
              <w:pStyle w:val="ConsPlusNormal"/>
            </w:pPr>
            <w:r>
              <w:t>Доля объектов, прошедших государственную регистрацию прав собственности, в составе казны 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93,9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93,9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93,9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93,9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93,9</w:t>
            </w:r>
          </w:p>
        </w:tc>
      </w:tr>
      <w:tr w:rsidR="007D4ED2">
        <w:tc>
          <w:tcPr>
            <w:tcW w:w="68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</w:tcPr>
          <w:p w:rsidR="007D4ED2" w:rsidRDefault="007D4ED2">
            <w:pPr>
              <w:pStyle w:val="ConsPlusNormal"/>
            </w:pPr>
            <w:r>
              <w:t>Снижение площади пустующих помещений, находящихся в составе имущества муниципальной казны более 1 года, на 15% ежегодно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163,9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139,4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118,5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100,7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85,6</w:t>
            </w:r>
          </w:p>
        </w:tc>
      </w:tr>
      <w:tr w:rsidR="007D4ED2">
        <w:tc>
          <w:tcPr>
            <w:tcW w:w="68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</w:tcPr>
          <w:p w:rsidR="007D4ED2" w:rsidRDefault="007D4ED2">
            <w:pPr>
              <w:pStyle w:val="ConsPlusNormal"/>
            </w:pPr>
            <w:r>
              <w:t>Доля должников, охваченных мероприятиями по взысканию задолженности, от общего количества должников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</w:tr>
      <w:tr w:rsidR="007D4ED2">
        <w:tc>
          <w:tcPr>
            <w:tcW w:w="680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1227" w:type="dxa"/>
            <w:gridSpan w:val="7"/>
          </w:tcPr>
          <w:p w:rsidR="007D4ED2" w:rsidRDefault="007D4ED2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7D4ED2">
        <w:tc>
          <w:tcPr>
            <w:tcW w:w="68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</w:tcPr>
          <w:p w:rsidR="007D4ED2" w:rsidRDefault="007D4ED2">
            <w:pPr>
              <w:pStyle w:val="ConsPlusNormal"/>
            </w:pPr>
            <w:r>
              <w:t>Доля выполненных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  <w:tr w:rsidR="007D4ED2">
        <w:tc>
          <w:tcPr>
            <w:tcW w:w="680" w:type="dxa"/>
          </w:tcPr>
          <w:p w:rsidR="007D4ED2" w:rsidRDefault="007D4ED2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11227" w:type="dxa"/>
            <w:gridSpan w:val="7"/>
          </w:tcPr>
          <w:p w:rsidR="007D4ED2" w:rsidRDefault="007D4ED2">
            <w:pPr>
              <w:pStyle w:val="ConsPlusNormal"/>
            </w:pPr>
            <w:r>
              <w:t>Подпрограмма. Содержание муниципального имущества</w:t>
            </w:r>
          </w:p>
        </w:tc>
      </w:tr>
      <w:tr w:rsidR="007D4ED2">
        <w:tc>
          <w:tcPr>
            <w:tcW w:w="680" w:type="dxa"/>
            <w:vMerge w:val="restart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1227" w:type="dxa"/>
            <w:gridSpan w:val="7"/>
          </w:tcPr>
          <w:p w:rsidR="007D4ED2" w:rsidRDefault="007D4ED2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7D4ED2">
        <w:tc>
          <w:tcPr>
            <w:tcW w:w="680" w:type="dxa"/>
            <w:vMerge/>
            <w:tcBorders>
              <w:bottom w:val="nil"/>
            </w:tcBorders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</w:tcPr>
          <w:p w:rsidR="007D4ED2" w:rsidRDefault="007D4ED2">
            <w:pPr>
              <w:pStyle w:val="ConsPlusNormal"/>
            </w:pPr>
            <w:r>
              <w:t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</w:tr>
      <w:tr w:rsidR="007D4ED2">
        <w:tc>
          <w:tcPr>
            <w:tcW w:w="680" w:type="dxa"/>
            <w:vMerge/>
            <w:tcBorders>
              <w:bottom w:val="nil"/>
            </w:tcBorders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</w:tcPr>
          <w:p w:rsidR="007D4ED2" w:rsidRDefault="007D4ED2">
            <w:pPr>
              <w:pStyle w:val="ConsPlusNormal"/>
            </w:pPr>
            <w:r>
              <w:t>Выполнение отраслевых показателей деятельности МКУ "СМИ"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40</w:t>
            </w:r>
          </w:p>
        </w:tc>
      </w:tr>
      <w:tr w:rsidR="007D4ED2">
        <w:tc>
          <w:tcPr>
            <w:tcW w:w="680" w:type="dxa"/>
            <w:vMerge/>
            <w:tcBorders>
              <w:bottom w:val="nil"/>
            </w:tcBorders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</w:tcPr>
          <w:p w:rsidR="007D4ED2" w:rsidRDefault="007D4ED2">
            <w:pPr>
              <w:pStyle w:val="ConsPlusNormal"/>
            </w:pPr>
            <w:r>
              <w:t xml:space="preserve">Процент снижения площади пустующих помещений, находящихся в составе муниципальной казны, содержание которых осуществляется </w:t>
            </w:r>
            <w:r>
              <w:lastRenderedPageBreak/>
              <w:t>за счет средств бюджета города Перми, на 5% ежегодно</w:t>
            </w:r>
          </w:p>
        </w:tc>
        <w:tc>
          <w:tcPr>
            <w:tcW w:w="737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89,05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84,60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80,37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76,35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72,53</w:t>
            </w:r>
          </w:p>
        </w:tc>
      </w:tr>
      <w:tr w:rsidR="007D4ED2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3685" w:type="dxa"/>
            <w:tcBorders>
              <w:bottom w:val="nil"/>
            </w:tcBorders>
          </w:tcPr>
          <w:p w:rsidR="007D4ED2" w:rsidRDefault="007D4ED2">
            <w:pPr>
              <w:pStyle w:val="ConsPlusNormal"/>
            </w:pPr>
            <w:r>
              <w:t>Процент снижения количества объектов нежилого фонда, по которым в Едином государственном реестре недвижимости (далее - ЕГРН) отсутствуют сведения о правообладателях</w:t>
            </w:r>
          </w:p>
        </w:tc>
        <w:tc>
          <w:tcPr>
            <w:tcW w:w="737" w:type="dxa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361" w:type="dxa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361" w:type="dxa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361" w:type="dxa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361" w:type="dxa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>3,5</w:t>
            </w:r>
          </w:p>
        </w:tc>
      </w:tr>
      <w:tr w:rsidR="007D4ED2">
        <w:tblPrEx>
          <w:tblBorders>
            <w:insideH w:val="nil"/>
          </w:tblBorders>
        </w:tblPrEx>
        <w:tc>
          <w:tcPr>
            <w:tcW w:w="11907" w:type="dxa"/>
            <w:gridSpan w:val="8"/>
            <w:tcBorders>
              <w:top w:val="nil"/>
            </w:tcBorders>
          </w:tcPr>
          <w:p w:rsidR="007D4ED2" w:rsidRDefault="007D4ED2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23.12.2021 N 1196)</w:t>
            </w:r>
          </w:p>
        </w:tc>
      </w:tr>
    </w:tbl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right"/>
        <w:outlineLvl w:val="2"/>
      </w:pPr>
      <w:r>
        <w:t>Приложение 1</w:t>
      </w:r>
    </w:p>
    <w:p w:rsidR="007D4ED2" w:rsidRDefault="007D4ED2">
      <w:pPr>
        <w:pStyle w:val="ConsPlusNormal"/>
        <w:jc w:val="right"/>
      </w:pPr>
      <w:r>
        <w:t>к Таблице показателей</w:t>
      </w:r>
    </w:p>
    <w:p w:rsidR="007D4ED2" w:rsidRDefault="007D4ED2">
      <w:pPr>
        <w:pStyle w:val="ConsPlusNormal"/>
        <w:jc w:val="right"/>
      </w:pPr>
      <w:r>
        <w:t>конечного результата</w:t>
      </w:r>
    </w:p>
    <w:p w:rsidR="007D4ED2" w:rsidRDefault="007D4ED2">
      <w:pPr>
        <w:pStyle w:val="ConsPlusNormal"/>
        <w:jc w:val="right"/>
      </w:pPr>
      <w:r>
        <w:t>муниципальной программы</w:t>
      </w:r>
    </w:p>
    <w:p w:rsidR="007D4ED2" w:rsidRDefault="007D4ED2">
      <w:pPr>
        <w:pStyle w:val="ConsPlusNormal"/>
        <w:jc w:val="right"/>
      </w:pPr>
      <w:r>
        <w:t>"Управление муниципальным</w:t>
      </w:r>
    </w:p>
    <w:p w:rsidR="007D4ED2" w:rsidRDefault="007D4ED2">
      <w:pPr>
        <w:pStyle w:val="ConsPlusNormal"/>
        <w:jc w:val="right"/>
      </w:pPr>
      <w:r>
        <w:t>имуществом города Перми"</w:t>
      </w: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Title"/>
        <w:jc w:val="center"/>
      </w:pPr>
      <w:r>
        <w:t>МЕТОДИКА</w:t>
      </w:r>
    </w:p>
    <w:p w:rsidR="007D4ED2" w:rsidRDefault="007D4ED2">
      <w:pPr>
        <w:pStyle w:val="ConsPlusTitle"/>
        <w:jc w:val="center"/>
      </w:pPr>
      <w:r>
        <w:t>расчета значений показателей конечного результата</w:t>
      </w:r>
    </w:p>
    <w:p w:rsidR="007D4ED2" w:rsidRDefault="007D4ED2">
      <w:pPr>
        <w:pStyle w:val="ConsPlusTitle"/>
        <w:jc w:val="center"/>
      </w:pPr>
      <w:r>
        <w:t>муниципальной программы "Управление муниципальным</w:t>
      </w:r>
    </w:p>
    <w:p w:rsidR="007D4ED2" w:rsidRDefault="007D4ED2">
      <w:pPr>
        <w:pStyle w:val="ConsPlusTitle"/>
        <w:jc w:val="center"/>
      </w:pPr>
      <w:r>
        <w:t>имуществом города Перми"</w:t>
      </w:r>
    </w:p>
    <w:p w:rsidR="007D4ED2" w:rsidRDefault="007D4ED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D4ED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D4ED2" w:rsidRDefault="007D4E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4ED2" w:rsidRDefault="007D4ED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23.12.2021 N 1196)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</w:tr>
    </w:tbl>
    <w:p w:rsidR="007D4ED2" w:rsidRDefault="007D4ED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1"/>
        <w:gridCol w:w="2285"/>
        <w:gridCol w:w="616"/>
        <w:gridCol w:w="1746"/>
        <w:gridCol w:w="1720"/>
        <w:gridCol w:w="3203"/>
        <w:gridCol w:w="1747"/>
        <w:gridCol w:w="1264"/>
        <w:gridCol w:w="1578"/>
      </w:tblGrid>
      <w:tr w:rsidR="007D4ED2" w:rsidTr="007D4ED2">
        <w:tc>
          <w:tcPr>
            <w:tcW w:w="148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95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показателя конечного результата</w:t>
            </w:r>
          </w:p>
        </w:tc>
        <w:tc>
          <w:tcPr>
            <w:tcW w:w="222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 xml:space="preserve">Ед. </w:t>
            </w:r>
            <w:r>
              <w:lastRenderedPageBreak/>
              <w:t>изм.</w:t>
            </w:r>
          </w:p>
        </w:tc>
        <w:tc>
          <w:tcPr>
            <w:tcW w:w="610" w:type="pct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 xml:space="preserve">НПА, </w:t>
            </w:r>
            <w:r>
              <w:lastRenderedPageBreak/>
              <w:t>определяющий методику расчета показателя конечного результата</w:t>
            </w:r>
          </w:p>
        </w:tc>
        <w:tc>
          <w:tcPr>
            <w:tcW w:w="1711" w:type="pct"/>
            <w:gridSpan w:val="2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Расчет показателя конечного результата</w:t>
            </w:r>
          </w:p>
        </w:tc>
        <w:tc>
          <w:tcPr>
            <w:tcW w:w="1514" w:type="pct"/>
            <w:gridSpan w:val="3"/>
          </w:tcPr>
          <w:p w:rsidR="007D4ED2" w:rsidRDefault="007D4ED2">
            <w:pPr>
              <w:pStyle w:val="ConsPlusNormal"/>
              <w:jc w:val="center"/>
            </w:pPr>
            <w:r>
              <w:t xml:space="preserve">Исходные данные для расчета значений </w:t>
            </w:r>
            <w:r>
              <w:lastRenderedPageBreak/>
              <w:t>показателя конечного результата</w:t>
            </w:r>
          </w:p>
        </w:tc>
      </w:tr>
      <w:tr w:rsidR="007D4ED2" w:rsidTr="007D4ED2">
        <w:tc>
          <w:tcPr>
            <w:tcW w:w="148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795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22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610" w:type="pct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0" w:type="pct"/>
          </w:tcPr>
          <w:p w:rsidR="007D4ED2" w:rsidRDefault="007D4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>9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610" w:type="pct"/>
          </w:tcPr>
          <w:p w:rsidR="007D4ED2" w:rsidRDefault="007D4ED2">
            <w:pPr>
              <w:pStyle w:val="ConsPlusNormal"/>
            </w:pP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r w:rsidRPr="00D51A25">
              <w:rPr>
                <w:position w:val="-26"/>
              </w:rPr>
              <w:pict>
                <v:shape id="_x0000_i1025" style="width:56.25pt;height:37.5pt" coordsize="" o:spt="100" adj="0,,0" path="" filled="f" stroked="f">
                  <v:stroke joinstyle="miter"/>
                  <v:imagedata r:id="rId41" o:title="base_23920_163228_32768"/>
                  <v:formulas/>
                  <v:path o:connecttype="segments"/>
                </v:shape>
              </w:pic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r>
              <w:t>Д - общая сумма доходов;</w:t>
            </w:r>
          </w:p>
          <w:p w:rsidR="007D4ED2" w:rsidRDefault="007D4ED2">
            <w:pPr>
              <w:pStyle w:val="ConsPlusNormal"/>
            </w:pPr>
          </w:p>
          <w:p w:rsidR="007D4ED2" w:rsidRDefault="007D4ED2">
            <w:pPr>
              <w:pStyle w:val="ConsPlusNormal"/>
              <w:jc w:val="center"/>
            </w:pPr>
            <w:proofErr w:type="spellStart"/>
            <w:r>
              <w:t>Дi</w:t>
            </w:r>
            <w:proofErr w:type="spellEnd"/>
            <w:r>
              <w:t xml:space="preserve"> = Д</w:t>
            </w:r>
            <w:r>
              <w:rPr>
                <w:vertAlign w:val="subscript"/>
              </w:rPr>
              <w:t>1</w:t>
            </w:r>
            <w:r>
              <w:t xml:space="preserve"> + Д</w:t>
            </w:r>
            <w:r>
              <w:rPr>
                <w:vertAlign w:val="subscript"/>
              </w:rPr>
              <w:t>2</w:t>
            </w:r>
            <w:r>
              <w:t xml:space="preserve"> + Д</w:t>
            </w:r>
            <w:r>
              <w:rPr>
                <w:vertAlign w:val="subscript"/>
              </w:rPr>
              <w:t>3</w:t>
            </w:r>
            <w:r>
              <w:t xml:space="preserve"> + Д</w:t>
            </w:r>
            <w:r>
              <w:rPr>
                <w:vertAlign w:val="subscript"/>
              </w:rPr>
              <w:t>4</w:t>
            </w:r>
            <w:r>
              <w:t xml:space="preserve"> + Д</w:t>
            </w:r>
            <w:r>
              <w:rPr>
                <w:vertAlign w:val="subscript"/>
              </w:rPr>
              <w:t>5</w:t>
            </w:r>
            <w:r>
              <w:t>, где:</w:t>
            </w:r>
          </w:p>
          <w:p w:rsidR="007D4ED2" w:rsidRDefault="007D4ED2">
            <w:pPr>
              <w:pStyle w:val="ConsPlusNormal"/>
            </w:pPr>
          </w:p>
          <w:p w:rsidR="007D4ED2" w:rsidRDefault="007D4ED2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1</w:t>
            </w:r>
            <w:r>
              <w:t xml:space="preserve"> - доходы в виде прибыли, приходящейся</w:t>
            </w:r>
          </w:p>
          <w:p w:rsidR="007D4ED2" w:rsidRDefault="007D4ED2">
            <w:pPr>
              <w:pStyle w:val="ConsPlusNormal"/>
              <w:jc w:val="center"/>
            </w:pPr>
            <w:r>
              <w:t>на доли в уставных (складочных) капиталах хозяйственных обществ или дивидендов по акциям, принадлежащим городским округам;</w:t>
            </w:r>
          </w:p>
          <w:p w:rsidR="007D4ED2" w:rsidRDefault="007D4ED2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2</w:t>
            </w:r>
            <w:r>
              <w:t xml:space="preserve"> - доходы от сдачи в аренду муниципального имущества;</w:t>
            </w:r>
          </w:p>
          <w:p w:rsidR="007D4ED2" w:rsidRDefault="007D4ED2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3</w:t>
            </w:r>
            <w:r>
              <w:t xml:space="preserve"> - доходы от передачи муниципального имущества в концессию;</w:t>
            </w:r>
          </w:p>
          <w:p w:rsidR="007D4ED2" w:rsidRDefault="007D4ED2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4</w:t>
            </w:r>
            <w:r>
              <w:t xml:space="preserve"> - доходы от реализации муниципального имущества;</w:t>
            </w:r>
          </w:p>
          <w:p w:rsidR="007D4ED2" w:rsidRDefault="007D4ED2">
            <w:pPr>
              <w:pStyle w:val="ConsPlusNormal"/>
              <w:jc w:val="center"/>
            </w:pPr>
            <w:r>
              <w:t>Д5 - непрогнозируемые доходы, носящие непостоянный характер поступлений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t>данные аналитического учета из программного продукта "АЦК-Финансы"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</w:pPr>
            <w:r>
              <w:t xml:space="preserve">Доля имущества, </w:t>
            </w:r>
            <w:r>
              <w:lastRenderedPageBreak/>
              <w:t xml:space="preserve">находящегося в реестре муниципального имущества города Перми, соответствующего требованиям </w:t>
            </w:r>
            <w:hyperlink r:id="rId42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06 октября 2003 г. N 131-ФЗ, от имущества, находящегося в реестре муниципального имущества города Перми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</w:pPr>
          </w:p>
        </w:tc>
        <w:tc>
          <w:tcPr>
            <w:tcW w:w="610" w:type="pct"/>
          </w:tcPr>
          <w:p w:rsidR="007D4ED2" w:rsidRDefault="007D4ED2">
            <w:pPr>
              <w:pStyle w:val="ConsPlusNormal"/>
            </w:pP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r>
              <w:t xml:space="preserve">Д = Ки / Ко x </w:t>
            </w:r>
            <w:r>
              <w:lastRenderedPageBreak/>
              <w:t>100%</w: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 xml:space="preserve">Д - доля имущества, </w:t>
            </w:r>
            <w:r>
              <w:lastRenderedPageBreak/>
              <w:t xml:space="preserve">находящегося в реестре муниципального имущества города Перми, соответствующего требованиям </w:t>
            </w:r>
            <w:hyperlink r:id="rId43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06 октября 2003 г. N 131-ФЗ, от имущества, находящегося в реестре муниципального имущества города Перми;</w:t>
            </w:r>
          </w:p>
          <w:p w:rsidR="007D4ED2" w:rsidRDefault="007D4ED2">
            <w:pPr>
              <w:pStyle w:val="ConsPlusNormal"/>
              <w:jc w:val="center"/>
            </w:pPr>
            <w:r>
              <w:t xml:space="preserve">Ки - количество объектов, находящихся в реестре муниципального имущества города Перми, соответствующего требованиям </w:t>
            </w:r>
            <w:hyperlink r:id="rId44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06 октября 2003 г. N 131-ФЗ;</w:t>
            </w:r>
          </w:p>
          <w:p w:rsidR="007D4ED2" w:rsidRDefault="007D4ED2">
            <w:pPr>
              <w:pStyle w:val="ConsPlusNormal"/>
              <w:jc w:val="center"/>
            </w:pPr>
            <w:r>
              <w:t>Ко - общее количество объектов, находящихся в реестре муниципального имущества города Перми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 xml:space="preserve">реестр </w:t>
            </w:r>
            <w:r>
              <w:lastRenderedPageBreak/>
              <w:t>муниципального имущества города Перми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</w:pP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 xml:space="preserve">ежегодно до </w:t>
            </w:r>
            <w:r>
              <w:lastRenderedPageBreak/>
              <w:t>01 февраля года, следующего за отчетным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610" w:type="pct"/>
          </w:tcPr>
          <w:p w:rsidR="007D4ED2" w:rsidRDefault="007D4ED2">
            <w:pPr>
              <w:pStyle w:val="ConsPlusNormal"/>
            </w:pP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r>
              <w:t xml:space="preserve">З = </w:t>
            </w:r>
            <w:proofErr w:type="spellStart"/>
            <w:r>
              <w:t>Зф</w:t>
            </w:r>
            <w:proofErr w:type="spellEnd"/>
            <w:r>
              <w:t xml:space="preserve"> - </w:t>
            </w:r>
            <w:proofErr w:type="spellStart"/>
            <w:r>
              <w:t>Зф</w:t>
            </w:r>
            <w:proofErr w:type="spellEnd"/>
            <w:r>
              <w:t xml:space="preserve"> x 15%</w: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r>
              <w:t>З - объем задолженности по арендной плате (без учета пени и штрафов);</w:t>
            </w:r>
          </w:p>
          <w:p w:rsidR="007D4ED2" w:rsidRDefault="007D4ED2">
            <w:pPr>
              <w:pStyle w:val="ConsPlusNormal"/>
              <w:jc w:val="center"/>
            </w:pPr>
            <w:proofErr w:type="spellStart"/>
            <w:r>
              <w:t>Зф</w:t>
            </w:r>
            <w:proofErr w:type="spellEnd"/>
            <w:r>
              <w:t xml:space="preserve"> - фактический объем задолженности на начало соответствующего периода;</w:t>
            </w:r>
          </w:p>
          <w:p w:rsidR="007D4ED2" w:rsidRDefault="007D4ED2">
            <w:pPr>
              <w:pStyle w:val="ConsPlusNormal"/>
              <w:jc w:val="center"/>
            </w:pPr>
            <w:r>
              <w:t>15% - ежегодное снижение недоимки от предыдущего года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t>данные аналитического учета из программного продукта "SAUMI"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</w:pPr>
            <w:r>
              <w:t xml:space="preserve">Доля объектов, прошедших государственную регистрацию прав </w:t>
            </w:r>
            <w:r>
              <w:lastRenderedPageBreak/>
              <w:t>собственности, в составе казны 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10" w:type="pct"/>
          </w:tcPr>
          <w:p w:rsidR="007D4ED2" w:rsidRDefault="007D4ED2">
            <w:pPr>
              <w:pStyle w:val="ConsPlusNormal"/>
            </w:pP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r>
              <w:t>Д = ОГ / О x 100%</w: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r>
              <w:t>Д - доля объектов, прошедших государственную регистрацию прав собственности;</w:t>
            </w:r>
          </w:p>
          <w:p w:rsidR="007D4ED2" w:rsidRDefault="007D4ED2">
            <w:pPr>
              <w:pStyle w:val="ConsPlusNormal"/>
              <w:jc w:val="center"/>
            </w:pPr>
            <w:r>
              <w:t xml:space="preserve">ОГ - объекты, прошедшие </w:t>
            </w:r>
            <w:r>
              <w:lastRenderedPageBreak/>
              <w:t>государственную регистрацию;</w:t>
            </w:r>
          </w:p>
          <w:p w:rsidR="007D4ED2" w:rsidRDefault="007D4ED2">
            <w:pPr>
              <w:pStyle w:val="ConsPlusNormal"/>
              <w:jc w:val="center"/>
            </w:pPr>
            <w:r>
              <w:t>О - общее количество объектов, находящихся в муниципальной казне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реестр муниципального имущества города Перми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</w:pP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 xml:space="preserve">ежегодно до 01 февраля года, следующего за </w:t>
            </w:r>
            <w:r>
              <w:lastRenderedPageBreak/>
              <w:t>отчетным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</w:pPr>
            <w:r>
              <w:t>Снижение площади пустующих помещений, находящихся в составе имущества муниципальной казны более 1 года, на 15% ежегодно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0" w:type="pct"/>
          </w:tcPr>
          <w:p w:rsidR="007D4ED2" w:rsidRDefault="007D4ED2">
            <w:pPr>
              <w:pStyle w:val="ConsPlusNormal"/>
            </w:pP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proofErr w:type="spellStart"/>
            <w:r>
              <w:t>Sк</w:t>
            </w:r>
            <w:proofErr w:type="spellEnd"/>
            <w:r>
              <w:t xml:space="preserve"> = </w:t>
            </w:r>
            <w:proofErr w:type="spellStart"/>
            <w:r>
              <w:t>Sн</w:t>
            </w:r>
            <w:proofErr w:type="spellEnd"/>
            <w:r>
              <w:t xml:space="preserve"> - (</w:t>
            </w:r>
            <w:proofErr w:type="spellStart"/>
            <w:r>
              <w:t>Sн</w:t>
            </w:r>
            <w:proofErr w:type="spellEnd"/>
            <w:r>
              <w:t xml:space="preserve"> x 15%)</w: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proofErr w:type="spellStart"/>
            <w:r>
              <w:t>Sк</w:t>
            </w:r>
            <w:proofErr w:type="spellEnd"/>
            <w:r>
              <w:t xml:space="preserve"> - площадь пустующих помещений, находящихся более 1 года в составе имущества муниципальной казны, на конец соответствующего периода;</w:t>
            </w:r>
          </w:p>
          <w:p w:rsidR="007D4ED2" w:rsidRDefault="007D4ED2">
            <w:pPr>
              <w:pStyle w:val="ConsPlusNormal"/>
              <w:jc w:val="center"/>
            </w:pPr>
            <w:proofErr w:type="spellStart"/>
            <w:r>
              <w:t>Sн</w:t>
            </w:r>
            <w:proofErr w:type="spellEnd"/>
            <w:r>
              <w:t xml:space="preserve"> - площадь пустующих помещений, находящихся более 1 года в составе имущества муниципальной казны, на начало соответствующего периода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t>реестр муниципального имущества города Перми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</w:pP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</w:pPr>
            <w:r>
              <w:t>Доля должников, охваченных мероприятиями по взысканию задолженности, от общего количества должников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0" w:type="pct"/>
          </w:tcPr>
          <w:p w:rsidR="007D4ED2" w:rsidRDefault="007D4ED2">
            <w:pPr>
              <w:pStyle w:val="ConsPlusNormal"/>
            </w:pP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= </w:t>
            </w:r>
            <w:proofErr w:type="spellStart"/>
            <w:r>
              <w:t>Кдо</w:t>
            </w:r>
            <w:proofErr w:type="spellEnd"/>
            <w:r>
              <w:t xml:space="preserve"> / Кд x 100%</w: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- доля должников, охваченных мероприятиями по взысканию задолженности;</w:t>
            </w:r>
          </w:p>
          <w:p w:rsidR="007D4ED2" w:rsidRDefault="007D4ED2">
            <w:pPr>
              <w:pStyle w:val="ConsPlusNormal"/>
              <w:jc w:val="center"/>
            </w:pPr>
            <w:proofErr w:type="spellStart"/>
            <w:r>
              <w:t>Кдо</w:t>
            </w:r>
            <w:proofErr w:type="spellEnd"/>
            <w:r>
              <w:t xml:space="preserve"> - количество должников, охваченных мероприятиями по взысканию задолженности;</w:t>
            </w:r>
          </w:p>
          <w:p w:rsidR="007D4ED2" w:rsidRDefault="007D4ED2">
            <w:pPr>
              <w:pStyle w:val="ConsPlusNormal"/>
              <w:jc w:val="center"/>
            </w:pPr>
            <w:r>
              <w:t>Кд - общее количество должников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t>данные аналитического учета из программного продукта "SAUMI"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</w:pPr>
            <w:r>
              <w:t>Доля выполненных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0" w:type="pct"/>
          </w:tcPr>
          <w:p w:rsidR="007D4ED2" w:rsidRDefault="007D4ED2">
            <w:pPr>
              <w:pStyle w:val="ConsPlusNormal"/>
            </w:pP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 100%</w: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показателей эффективности работы муниципального образования город Пермь в сфере имущественных отношений;</w:t>
            </w:r>
          </w:p>
          <w:p w:rsidR="007D4ED2" w:rsidRDefault="007D4ED2">
            <w:pPr>
              <w:pStyle w:val="ConsPlusNormal"/>
              <w:jc w:val="center"/>
            </w:pPr>
            <w:proofErr w:type="spellStart"/>
            <w:r>
              <w:t>ЦПфакт</w:t>
            </w:r>
            <w:proofErr w:type="spellEnd"/>
            <w:r>
              <w:t xml:space="preserve"> - количество исполненных целевых показателей;</w:t>
            </w:r>
          </w:p>
          <w:p w:rsidR="007D4ED2" w:rsidRDefault="007D4ED2">
            <w:pPr>
              <w:pStyle w:val="ConsPlusNormal"/>
              <w:jc w:val="center"/>
            </w:pPr>
            <w:proofErr w:type="spellStart"/>
            <w:r>
              <w:t>ЦПплан</w:t>
            </w:r>
            <w:proofErr w:type="spellEnd"/>
            <w:r>
              <w:t xml:space="preserve"> - общее количество показателей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t>данные аналитического учета ДИО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</w:pP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</w:pPr>
            <w:r>
              <w:t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0" w:type="pct"/>
          </w:tcPr>
          <w:p w:rsidR="007D4ED2" w:rsidRDefault="007D4ED2">
            <w:pPr>
              <w:pStyle w:val="ConsPlusNormal"/>
            </w:pP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proofErr w:type="spellStart"/>
            <w:r>
              <w:t>Дк</w:t>
            </w:r>
            <w:proofErr w:type="spellEnd"/>
            <w:r>
              <w:t xml:space="preserve"> = К / </w:t>
            </w:r>
            <w:proofErr w:type="spellStart"/>
            <w:r>
              <w:t>Кнорм</w:t>
            </w:r>
            <w:proofErr w:type="spellEnd"/>
            <w:r>
              <w:t>. x 100%</w: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proofErr w:type="spellStart"/>
            <w:r>
              <w:t>Дк</w:t>
            </w:r>
            <w:proofErr w:type="spellEnd"/>
            <w:r>
              <w:t xml:space="preserve"> - доля объектов, приведенных в нормативное состояние, от общего количества объектов, требующих приведения в нормативное состояние;</w:t>
            </w:r>
          </w:p>
          <w:p w:rsidR="007D4ED2" w:rsidRDefault="007D4ED2">
            <w:pPr>
              <w:pStyle w:val="ConsPlusNormal"/>
              <w:jc w:val="center"/>
            </w:pPr>
            <w:r>
              <w:t>К - количество объектов, приведенных в нормативное состояние;</w:t>
            </w:r>
          </w:p>
          <w:p w:rsidR="007D4ED2" w:rsidRDefault="007D4ED2">
            <w:pPr>
              <w:pStyle w:val="ConsPlusNormal"/>
              <w:jc w:val="center"/>
            </w:pPr>
            <w:proofErr w:type="spellStart"/>
            <w:r>
              <w:t>Кнорм</w:t>
            </w:r>
            <w:proofErr w:type="spellEnd"/>
            <w:r>
              <w:t>. - количество</w:t>
            </w:r>
          </w:p>
          <w:p w:rsidR="007D4ED2" w:rsidRDefault="007D4ED2">
            <w:pPr>
              <w:pStyle w:val="ConsPlusNormal"/>
              <w:jc w:val="center"/>
            </w:pPr>
            <w:r>
              <w:t>объектов, требующих приведения в нормативное состояние, по титульному списку МКУ "СМИ"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t>титульный список объектов капитального ремонта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</w:pP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</w:pPr>
            <w:r>
              <w:t>Выполнение отраслевых показателей деятельности МКУ "СМИ"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10" w:type="pct"/>
          </w:tcPr>
          <w:p w:rsidR="007D4ED2" w:rsidRDefault="007D4ED2">
            <w:pPr>
              <w:pStyle w:val="ConsPlusNormal"/>
              <w:jc w:val="center"/>
            </w:pPr>
            <w:hyperlink r:id="rId4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декабря 2014 г. N 915 "Об утверждении </w:t>
            </w:r>
            <w:r>
              <w:lastRenderedPageBreak/>
              <w:t>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601" w:type="pct"/>
          </w:tcPr>
          <w:p w:rsidR="007D4ED2" w:rsidRDefault="007D4ED2">
            <w:pPr>
              <w:pStyle w:val="ConsPlusNormal"/>
            </w:pPr>
          </w:p>
        </w:tc>
        <w:tc>
          <w:tcPr>
            <w:tcW w:w="1110" w:type="pct"/>
          </w:tcPr>
          <w:p w:rsidR="007D4ED2" w:rsidRDefault="007D4ED2">
            <w:pPr>
              <w:pStyle w:val="ConsPlusNormal"/>
            </w:pPr>
          </w:p>
        </w:tc>
        <w:tc>
          <w:tcPr>
            <w:tcW w:w="518" w:type="pct"/>
          </w:tcPr>
          <w:p w:rsidR="007D4ED2" w:rsidRDefault="007D4ED2">
            <w:pPr>
              <w:pStyle w:val="ConsPlusNormal"/>
            </w:pPr>
          </w:p>
        </w:tc>
        <w:tc>
          <w:tcPr>
            <w:tcW w:w="444" w:type="pct"/>
          </w:tcPr>
          <w:p w:rsidR="007D4ED2" w:rsidRDefault="007D4ED2">
            <w:pPr>
              <w:pStyle w:val="ConsPlusNormal"/>
            </w:pP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D4ED2" w:rsidTr="007D4ED2">
        <w:tc>
          <w:tcPr>
            <w:tcW w:w="148" w:type="pct"/>
          </w:tcPr>
          <w:p w:rsidR="007D4ED2" w:rsidRDefault="007D4ED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5" w:type="pct"/>
          </w:tcPr>
          <w:p w:rsidR="007D4ED2" w:rsidRDefault="007D4ED2">
            <w:pPr>
              <w:pStyle w:val="ConsPlusNormal"/>
            </w:pPr>
            <w:r>
              <w:t>Снижение площади пустующих помещений, находящихся в составе муниципальной казны, содержание которых осуществляется за счет средств бюджета города Перми, на 5%</w:t>
            </w:r>
          </w:p>
        </w:tc>
        <w:tc>
          <w:tcPr>
            <w:tcW w:w="222" w:type="pct"/>
          </w:tcPr>
          <w:p w:rsidR="007D4ED2" w:rsidRDefault="007D4ED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10" w:type="pct"/>
          </w:tcPr>
          <w:p w:rsidR="007D4ED2" w:rsidRDefault="007D4ED2">
            <w:pPr>
              <w:pStyle w:val="ConsPlusNormal"/>
            </w:pPr>
          </w:p>
        </w:tc>
        <w:tc>
          <w:tcPr>
            <w:tcW w:w="601" w:type="pct"/>
          </w:tcPr>
          <w:p w:rsidR="007D4ED2" w:rsidRDefault="007D4ED2">
            <w:pPr>
              <w:pStyle w:val="ConsPlusNormal"/>
              <w:jc w:val="center"/>
            </w:pPr>
            <w:proofErr w:type="spellStart"/>
            <w:r>
              <w:t>Sп</w:t>
            </w:r>
            <w:proofErr w:type="spellEnd"/>
            <w:r>
              <w:t xml:space="preserve"> = </w:t>
            </w:r>
            <w:proofErr w:type="spellStart"/>
            <w:r>
              <w:t>Sпн</w:t>
            </w:r>
            <w:proofErr w:type="spellEnd"/>
            <w:r>
              <w:t xml:space="preserve"> - (</w:t>
            </w:r>
            <w:proofErr w:type="spellStart"/>
            <w:r>
              <w:t>Sпн</w:t>
            </w:r>
            <w:proofErr w:type="spellEnd"/>
            <w:r>
              <w:t xml:space="preserve"> x 5%)</w:t>
            </w:r>
          </w:p>
        </w:tc>
        <w:tc>
          <w:tcPr>
            <w:tcW w:w="1110" w:type="pct"/>
          </w:tcPr>
          <w:p w:rsidR="007D4ED2" w:rsidRDefault="007D4ED2">
            <w:pPr>
              <w:pStyle w:val="ConsPlusNormal"/>
              <w:jc w:val="center"/>
            </w:pPr>
            <w:proofErr w:type="spellStart"/>
            <w:r>
              <w:t>Sп</w:t>
            </w:r>
            <w:proofErr w:type="spellEnd"/>
            <w:r>
              <w:t xml:space="preserve"> - снижение площади пустующих помещений на конец соответствующего периода;</w:t>
            </w:r>
          </w:p>
          <w:p w:rsidR="007D4ED2" w:rsidRDefault="007D4ED2">
            <w:pPr>
              <w:pStyle w:val="ConsPlusNormal"/>
              <w:jc w:val="center"/>
            </w:pPr>
            <w:proofErr w:type="spellStart"/>
            <w:r>
              <w:t>Sпн</w:t>
            </w:r>
            <w:proofErr w:type="spellEnd"/>
            <w:r>
              <w:t xml:space="preserve"> - площадь пустующих помещений, находящихся в составе муниципальной казны, содержание которых осуществляется за счет средств бюджета города Перми, на начало соответствующего периода</w:t>
            </w:r>
          </w:p>
        </w:tc>
        <w:tc>
          <w:tcPr>
            <w:tcW w:w="518" w:type="pct"/>
          </w:tcPr>
          <w:p w:rsidR="007D4ED2" w:rsidRDefault="007D4ED2">
            <w:pPr>
              <w:pStyle w:val="ConsPlusNormal"/>
              <w:jc w:val="center"/>
            </w:pPr>
            <w:r>
              <w:t>данные аналитического учета МКУ "СМИ"</w:t>
            </w:r>
          </w:p>
        </w:tc>
        <w:tc>
          <w:tcPr>
            <w:tcW w:w="444" w:type="pct"/>
          </w:tcPr>
          <w:p w:rsidR="007D4ED2" w:rsidRDefault="007D4ED2">
            <w:pPr>
              <w:pStyle w:val="ConsPlusNormal"/>
            </w:pPr>
          </w:p>
        </w:tc>
        <w:tc>
          <w:tcPr>
            <w:tcW w:w="553" w:type="pct"/>
          </w:tcPr>
          <w:p w:rsidR="007D4ED2" w:rsidRDefault="007D4ED2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7D4ED2" w:rsidTr="007D4ED2">
        <w:tblPrEx>
          <w:tblBorders>
            <w:insideH w:val="nil"/>
          </w:tblBorders>
        </w:tblPrEx>
        <w:tc>
          <w:tcPr>
            <w:tcW w:w="148" w:type="pct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5" w:type="pct"/>
            <w:tcBorders>
              <w:bottom w:val="nil"/>
            </w:tcBorders>
          </w:tcPr>
          <w:p w:rsidR="007D4ED2" w:rsidRDefault="007D4ED2">
            <w:pPr>
              <w:pStyle w:val="ConsPlusNormal"/>
            </w:pPr>
            <w:r>
              <w:t xml:space="preserve">Процент снижения количества объектов нежилого фонда, по которым в Едином </w:t>
            </w:r>
            <w:r>
              <w:lastRenderedPageBreak/>
              <w:t>государственном реестре недвижимости (далее - ЕГРН) отсутствуют сведения о правообладателях</w:t>
            </w:r>
          </w:p>
        </w:tc>
        <w:tc>
          <w:tcPr>
            <w:tcW w:w="222" w:type="pct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10" w:type="pct"/>
            <w:tcBorders>
              <w:bottom w:val="nil"/>
            </w:tcBorders>
          </w:tcPr>
          <w:p w:rsidR="007D4ED2" w:rsidRDefault="007D4ED2">
            <w:pPr>
              <w:pStyle w:val="ConsPlusNormal"/>
            </w:pPr>
          </w:p>
        </w:tc>
        <w:tc>
          <w:tcPr>
            <w:tcW w:w="601" w:type="pct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 xml:space="preserve">П = К / </w:t>
            </w:r>
            <w:proofErr w:type="spellStart"/>
            <w:r>
              <w:t>Коб</w:t>
            </w:r>
            <w:proofErr w:type="spellEnd"/>
            <w:r>
              <w:t xml:space="preserve"> x 100%</w:t>
            </w:r>
          </w:p>
        </w:tc>
        <w:tc>
          <w:tcPr>
            <w:tcW w:w="1110" w:type="pct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 xml:space="preserve">П - процент снижения количества объектов нежилого фонда, по которым в ЕГРН отсутствуют сведения о </w:t>
            </w:r>
            <w:r>
              <w:lastRenderedPageBreak/>
              <w:t>правообладателях;</w:t>
            </w:r>
          </w:p>
          <w:p w:rsidR="007D4ED2" w:rsidRDefault="007D4ED2">
            <w:pPr>
              <w:pStyle w:val="ConsPlusNormal"/>
              <w:jc w:val="center"/>
            </w:pPr>
            <w:r>
              <w:t>К - количество объектов, по которым внесены сведения в ЕГРН;</w:t>
            </w:r>
          </w:p>
          <w:p w:rsidR="007D4ED2" w:rsidRDefault="007D4ED2">
            <w:pPr>
              <w:pStyle w:val="ConsPlusNormal"/>
              <w:jc w:val="center"/>
            </w:pPr>
            <w:proofErr w:type="spellStart"/>
            <w:r>
              <w:t>Коб</w:t>
            </w:r>
            <w:proofErr w:type="spellEnd"/>
            <w:r>
              <w:t xml:space="preserve"> - количество объектов, по которым в ЕГРН отсутствуют сведения о правообладателях (за исключением жилищного фонда, земельных участков)</w:t>
            </w:r>
          </w:p>
        </w:tc>
        <w:tc>
          <w:tcPr>
            <w:tcW w:w="518" w:type="pct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Единый государственный реестр недвижимости</w:t>
            </w:r>
          </w:p>
        </w:tc>
        <w:tc>
          <w:tcPr>
            <w:tcW w:w="444" w:type="pct"/>
            <w:tcBorders>
              <w:bottom w:val="nil"/>
            </w:tcBorders>
          </w:tcPr>
          <w:p w:rsidR="007D4ED2" w:rsidRDefault="007D4ED2">
            <w:pPr>
              <w:pStyle w:val="ConsPlusNormal"/>
            </w:pPr>
          </w:p>
        </w:tc>
        <w:tc>
          <w:tcPr>
            <w:tcW w:w="553" w:type="pct"/>
            <w:tcBorders>
              <w:bottom w:val="nil"/>
            </w:tcBorders>
          </w:tcPr>
          <w:p w:rsidR="007D4ED2" w:rsidRDefault="007D4ED2">
            <w:pPr>
              <w:pStyle w:val="ConsPlusNormal"/>
              <w:jc w:val="center"/>
            </w:pPr>
            <w:r>
              <w:t xml:space="preserve">ежегодно до 01 февраля года, следующего за </w:t>
            </w:r>
            <w:r>
              <w:lastRenderedPageBreak/>
              <w:t>отчетным</w:t>
            </w:r>
          </w:p>
        </w:tc>
      </w:tr>
      <w:tr w:rsidR="007D4ED2" w:rsidTr="007D4ED2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7D4ED2" w:rsidRDefault="007D4ED2">
            <w:pPr>
              <w:pStyle w:val="ConsPlusNormal"/>
              <w:jc w:val="both"/>
            </w:pPr>
            <w:r>
              <w:lastRenderedPageBreak/>
              <w:t xml:space="preserve">(п. 11 введен </w:t>
            </w:r>
            <w:hyperlink r:id="rId4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23.12.2021 N 1196)</w:t>
            </w:r>
          </w:p>
        </w:tc>
      </w:tr>
    </w:tbl>
    <w:p w:rsidR="007D4ED2" w:rsidRDefault="007D4ED2">
      <w:pPr>
        <w:sectPr w:rsidR="007D4ED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right"/>
        <w:outlineLvl w:val="2"/>
      </w:pPr>
      <w:r>
        <w:t>Приложение 2</w:t>
      </w:r>
    </w:p>
    <w:p w:rsidR="007D4ED2" w:rsidRDefault="007D4ED2">
      <w:pPr>
        <w:pStyle w:val="ConsPlusNormal"/>
        <w:jc w:val="right"/>
      </w:pPr>
      <w:r>
        <w:t>к Таблице показателей</w:t>
      </w:r>
    </w:p>
    <w:p w:rsidR="007D4ED2" w:rsidRDefault="007D4ED2">
      <w:pPr>
        <w:pStyle w:val="ConsPlusNormal"/>
        <w:jc w:val="right"/>
      </w:pPr>
      <w:r>
        <w:t>конечного результата</w:t>
      </w:r>
    </w:p>
    <w:p w:rsidR="007D4ED2" w:rsidRDefault="007D4ED2">
      <w:pPr>
        <w:pStyle w:val="ConsPlusNormal"/>
        <w:jc w:val="right"/>
      </w:pPr>
      <w:r>
        <w:t>муниципальной программы</w:t>
      </w:r>
    </w:p>
    <w:p w:rsidR="007D4ED2" w:rsidRDefault="007D4ED2">
      <w:pPr>
        <w:pStyle w:val="ConsPlusNormal"/>
        <w:jc w:val="right"/>
      </w:pPr>
      <w:r>
        <w:t>"Управление муниципальным</w:t>
      </w:r>
    </w:p>
    <w:p w:rsidR="007D4ED2" w:rsidRDefault="007D4ED2">
      <w:pPr>
        <w:pStyle w:val="ConsPlusNormal"/>
        <w:jc w:val="right"/>
      </w:pPr>
      <w:r>
        <w:t>имуществом города Перми"</w:t>
      </w: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Title"/>
        <w:jc w:val="center"/>
      </w:pPr>
      <w:r>
        <w:t>ПЕРЕЧЕНЬ</w:t>
      </w:r>
    </w:p>
    <w:p w:rsidR="007D4ED2" w:rsidRDefault="007D4ED2">
      <w:pPr>
        <w:pStyle w:val="ConsPlusTitle"/>
        <w:jc w:val="center"/>
      </w:pPr>
      <w:r>
        <w:t>целевых показателей эффективности работы администрации</w:t>
      </w:r>
    </w:p>
    <w:p w:rsidR="007D4ED2" w:rsidRDefault="007D4ED2">
      <w:pPr>
        <w:pStyle w:val="ConsPlusTitle"/>
        <w:jc w:val="center"/>
      </w:pPr>
      <w:r>
        <w:t>города Перми в сфере имущественных отношений &lt;*&gt;</w:t>
      </w: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ind w:firstLine="540"/>
        <w:jc w:val="both"/>
      </w:pPr>
      <w:r>
        <w:t>--------------------------------</w:t>
      </w:r>
    </w:p>
    <w:p w:rsidR="007D4ED2" w:rsidRDefault="007D4ED2">
      <w:pPr>
        <w:pStyle w:val="ConsPlusNormal"/>
        <w:spacing w:before="220"/>
        <w:ind w:firstLine="540"/>
        <w:jc w:val="both"/>
      </w:pPr>
      <w:r>
        <w:t>&lt;*&gt; В соответствии с распоряжением губернатора Пермского края.</w:t>
      </w:r>
    </w:p>
    <w:p w:rsidR="007D4ED2" w:rsidRDefault="007D4E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608"/>
        <w:gridCol w:w="680"/>
        <w:gridCol w:w="1077"/>
        <w:gridCol w:w="1077"/>
        <w:gridCol w:w="1077"/>
        <w:gridCol w:w="1077"/>
        <w:gridCol w:w="1077"/>
      </w:tblGrid>
      <w:tr w:rsidR="007D4ED2">
        <w:tc>
          <w:tcPr>
            <w:tcW w:w="397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385" w:type="dxa"/>
            <w:gridSpan w:val="5"/>
          </w:tcPr>
          <w:p w:rsidR="007D4ED2" w:rsidRDefault="007D4ED2">
            <w:pPr>
              <w:pStyle w:val="ConsPlusNormal"/>
              <w:jc w:val="center"/>
            </w:pPr>
            <w:r>
              <w:t>Значение показателя конечного результата</w:t>
            </w:r>
          </w:p>
        </w:tc>
      </w:tr>
      <w:tr w:rsidR="007D4ED2">
        <w:tc>
          <w:tcPr>
            <w:tcW w:w="39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077" w:type="dxa"/>
            <w:vAlign w:val="center"/>
          </w:tcPr>
          <w:p w:rsidR="007D4ED2" w:rsidRDefault="007D4ED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  <w:vAlign w:val="center"/>
          </w:tcPr>
          <w:p w:rsidR="007D4ED2" w:rsidRDefault="007D4ED2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077" w:type="dxa"/>
            <w:vAlign w:val="center"/>
          </w:tcPr>
          <w:p w:rsidR="007D4ED2" w:rsidRDefault="007D4ED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077" w:type="dxa"/>
            <w:vAlign w:val="center"/>
          </w:tcPr>
          <w:p w:rsidR="007D4ED2" w:rsidRDefault="007D4ED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077" w:type="dxa"/>
            <w:vAlign w:val="center"/>
          </w:tcPr>
          <w:p w:rsidR="007D4ED2" w:rsidRDefault="007D4ED2">
            <w:pPr>
              <w:pStyle w:val="ConsPlusNormal"/>
              <w:jc w:val="center"/>
            </w:pPr>
            <w:r>
              <w:t>2026 год</w:t>
            </w:r>
          </w:p>
        </w:tc>
      </w:tr>
      <w:tr w:rsidR="007D4ED2">
        <w:tc>
          <w:tcPr>
            <w:tcW w:w="39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077" w:type="dxa"/>
            <w:vAlign w:val="center"/>
          </w:tcPr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  <w:vAlign w:val="center"/>
          </w:tcPr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  <w:vAlign w:val="center"/>
          </w:tcPr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  <w:vAlign w:val="center"/>
          </w:tcPr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  <w:vAlign w:val="center"/>
          </w:tcPr>
          <w:p w:rsidR="007D4ED2" w:rsidRDefault="007D4ED2">
            <w:pPr>
              <w:pStyle w:val="ConsPlusNormal"/>
              <w:jc w:val="center"/>
            </w:pPr>
            <w:r>
              <w:t>план</w:t>
            </w:r>
          </w:p>
        </w:tc>
      </w:tr>
      <w:tr w:rsidR="007D4ED2">
        <w:tc>
          <w:tcPr>
            <w:tcW w:w="397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7D4ED2" w:rsidRDefault="007D4ED2">
            <w:pPr>
              <w:pStyle w:val="ConsPlusNormal"/>
            </w:pPr>
            <w:r>
              <w:t>Оформление права муниципальной собственности на бесхозяйные недвижимые объекты по истечении года со дня их постановки на учет органом, осуществляющим государственную регистрацию права на недвижимое имущество</w:t>
            </w:r>
          </w:p>
        </w:tc>
        <w:tc>
          <w:tcPr>
            <w:tcW w:w="680" w:type="dxa"/>
          </w:tcPr>
          <w:p w:rsidR="007D4ED2" w:rsidRDefault="007D4ED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D4ED2" w:rsidRDefault="007D4ED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7D4ED2" w:rsidRDefault="007D4ED2">
            <w:pPr>
              <w:pStyle w:val="ConsPlusNormal"/>
              <w:jc w:val="center"/>
            </w:pPr>
            <w:r>
              <w:t>-</w:t>
            </w:r>
          </w:p>
        </w:tc>
      </w:tr>
    </w:tbl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right"/>
        <w:outlineLvl w:val="1"/>
      </w:pPr>
      <w:r>
        <w:t>Приложение 1</w:t>
      </w:r>
    </w:p>
    <w:p w:rsidR="007D4ED2" w:rsidRDefault="007D4ED2">
      <w:pPr>
        <w:pStyle w:val="ConsPlusNormal"/>
        <w:jc w:val="right"/>
      </w:pPr>
      <w:r>
        <w:t>к муниципальной программе</w:t>
      </w:r>
    </w:p>
    <w:p w:rsidR="007D4ED2" w:rsidRDefault="007D4ED2">
      <w:pPr>
        <w:pStyle w:val="ConsPlusNormal"/>
        <w:jc w:val="right"/>
      </w:pPr>
      <w:r>
        <w:t>"Управление муниципальным</w:t>
      </w:r>
    </w:p>
    <w:p w:rsidR="007D4ED2" w:rsidRDefault="007D4ED2">
      <w:pPr>
        <w:pStyle w:val="ConsPlusNormal"/>
        <w:jc w:val="right"/>
      </w:pPr>
      <w:r>
        <w:t>имуществом города Перми"</w:t>
      </w: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Title"/>
        <w:jc w:val="center"/>
      </w:pPr>
      <w:r>
        <w:t>ПЛАН-ГРАФИК</w:t>
      </w:r>
    </w:p>
    <w:p w:rsidR="007D4ED2" w:rsidRDefault="007D4ED2">
      <w:pPr>
        <w:pStyle w:val="ConsPlusTitle"/>
        <w:jc w:val="center"/>
      </w:pPr>
      <w:r>
        <w:t>подпрограммы 1.1 "Распоряжение муниципальным имуществом"</w:t>
      </w:r>
    </w:p>
    <w:p w:rsidR="007D4ED2" w:rsidRDefault="007D4ED2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7D4ED2" w:rsidRDefault="007D4ED2">
      <w:pPr>
        <w:pStyle w:val="ConsPlusTitle"/>
        <w:jc w:val="center"/>
      </w:pPr>
      <w:r>
        <w:t>города Перми" на 2022 год</w:t>
      </w:r>
    </w:p>
    <w:p w:rsidR="007D4ED2" w:rsidRDefault="007D4ED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7D4ED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D4ED2" w:rsidRDefault="007D4E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4ED2" w:rsidRDefault="007D4ED2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4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23.12.2021 N 1196)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</w:tr>
    </w:tbl>
    <w:p w:rsidR="007D4ED2" w:rsidRDefault="007D4ED2">
      <w:pPr>
        <w:pStyle w:val="ConsPlusNormal"/>
        <w:jc w:val="both"/>
      </w:pPr>
    </w:p>
    <w:p w:rsidR="007D4ED2" w:rsidRDefault="007D4ED2">
      <w:pPr>
        <w:sectPr w:rsidR="007D4ED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68"/>
        <w:gridCol w:w="1279"/>
        <w:gridCol w:w="1361"/>
        <w:gridCol w:w="1304"/>
        <w:gridCol w:w="2211"/>
        <w:gridCol w:w="559"/>
        <w:gridCol w:w="1054"/>
        <w:gridCol w:w="1247"/>
        <w:gridCol w:w="1134"/>
      </w:tblGrid>
      <w:tr w:rsidR="007D4ED2">
        <w:tc>
          <w:tcPr>
            <w:tcW w:w="1144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268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824" w:type="dxa"/>
            <w:gridSpan w:val="3"/>
          </w:tcPr>
          <w:p w:rsidR="007D4ED2" w:rsidRDefault="007D4ED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D4ED2">
        <w:tc>
          <w:tcPr>
            <w:tcW w:w="1144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279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7D4ED2" w:rsidRDefault="007D4ED2">
            <w:pPr>
              <w:spacing w:after="1" w:line="0" w:lineRule="atLeast"/>
            </w:pP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10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Осуществление полномочий собственника муниципального имущества города Перми в порядке, предусмотренном действующим законодательством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Организация работ по отчуждению, передаче в возмездное пользование муниципального имущества, возмездному приобретению в муниципальную собственность недвижимого имущества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объектов, по которым получены оценочные отчеты, заключения о рыночной стоимости, акты технической экспертизы, количество полученных кадастровых и технических паспортов и планов, горизонтальных съемок, экспертных заключений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382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3431,500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Организация работ по защите имущественных интересов собственника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справок, заключений, экспертиз, полученных в рамках судебного производства в арбитражном суде и суде общей юрисдикции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501,700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Проведение работ по информированию населения о торгах по объектам муниципальной собственности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12,200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Уплата транспортного налога в бюджет города Перми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транспортных средств, которые признаны объектом налогообложения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15,500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3960,900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Организация ведения реестра муниципального имущества города Перми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 xml:space="preserve">Организация работ по сопровождению и технической </w:t>
            </w:r>
            <w:r>
              <w:lastRenderedPageBreak/>
              <w:t>поддержке программных продуктов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 xml:space="preserve">количество информационных систем, </w:t>
            </w:r>
            <w:r>
              <w:lastRenderedPageBreak/>
              <w:t>обеспеченных услугами по сопровождению и развитию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548,200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548,200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Организация проведения проверок на соблюдение исполнения условий заключенных договоров аренды муниципального имущества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Формирование и утверждение графика проведения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утвержденных графиков проведения проверок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0,00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Проведение проверок и подписание актов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предоставленных актов проверок в ДИО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0,00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0,00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1.1.1.1.4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Направление должникам претензий с требованием оплаты задолженности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должников, которым направлены претензии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0,00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Проведение сверки исполнительных листов, находящихся на исполнении в Управлении федеральной службы судебных приставов Пермского края (далее - УФССП)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проведенных сверок с УФССП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0,00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0,00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4509,100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4509,100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4509,100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1.1.2.1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Проведение мероприятий, направленных на исполнение целевых показателей эффективности работы органов местного самоуправления города Перми в сфере имущественных отношений, утвержденных распоряжением губернатора Пермского края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Организация работ по выполнению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выполненных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0,00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0,00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0,00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0,00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4509,100</w:t>
            </w:r>
          </w:p>
        </w:tc>
      </w:tr>
    </w:tbl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Normal"/>
        <w:jc w:val="right"/>
        <w:outlineLvl w:val="1"/>
      </w:pPr>
      <w:r>
        <w:t>Приложение 2</w:t>
      </w:r>
    </w:p>
    <w:p w:rsidR="007D4ED2" w:rsidRDefault="007D4ED2">
      <w:pPr>
        <w:pStyle w:val="ConsPlusNormal"/>
        <w:jc w:val="right"/>
      </w:pPr>
      <w:r>
        <w:t>к муниципальной программе</w:t>
      </w:r>
    </w:p>
    <w:p w:rsidR="007D4ED2" w:rsidRDefault="007D4ED2">
      <w:pPr>
        <w:pStyle w:val="ConsPlusNormal"/>
        <w:jc w:val="right"/>
      </w:pPr>
      <w:r>
        <w:t>"Управление муниципальным</w:t>
      </w:r>
    </w:p>
    <w:p w:rsidR="007D4ED2" w:rsidRDefault="007D4ED2">
      <w:pPr>
        <w:pStyle w:val="ConsPlusNormal"/>
        <w:jc w:val="right"/>
      </w:pPr>
      <w:r>
        <w:t>имуществом города Перми"</w:t>
      </w:r>
    </w:p>
    <w:p w:rsidR="007D4ED2" w:rsidRDefault="007D4ED2">
      <w:pPr>
        <w:pStyle w:val="ConsPlusNormal"/>
        <w:jc w:val="both"/>
      </w:pPr>
    </w:p>
    <w:p w:rsidR="007D4ED2" w:rsidRDefault="007D4ED2">
      <w:pPr>
        <w:pStyle w:val="ConsPlusTitle"/>
        <w:jc w:val="center"/>
      </w:pPr>
      <w:r>
        <w:t>ПЛАН-ГРАФИК</w:t>
      </w:r>
    </w:p>
    <w:p w:rsidR="007D4ED2" w:rsidRDefault="007D4ED2">
      <w:pPr>
        <w:pStyle w:val="ConsPlusTitle"/>
        <w:jc w:val="center"/>
      </w:pPr>
      <w:r>
        <w:t>подпрограммы 1.2 "Содержание муниципального имущества"</w:t>
      </w:r>
    </w:p>
    <w:p w:rsidR="007D4ED2" w:rsidRDefault="007D4ED2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7D4ED2" w:rsidRDefault="007D4ED2">
      <w:pPr>
        <w:pStyle w:val="ConsPlusTitle"/>
        <w:jc w:val="center"/>
      </w:pPr>
      <w:r>
        <w:t>города Перми" на 2022 год</w:t>
      </w:r>
    </w:p>
    <w:p w:rsidR="007D4ED2" w:rsidRDefault="007D4ED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D4ED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D4ED2" w:rsidRDefault="007D4E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4ED2" w:rsidRDefault="007D4ED2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4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23.12.2021 N 1196)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ED2" w:rsidRDefault="007D4ED2">
            <w:pPr>
              <w:spacing w:after="1" w:line="0" w:lineRule="atLeast"/>
            </w:pPr>
          </w:p>
        </w:tc>
      </w:tr>
    </w:tbl>
    <w:p w:rsidR="007D4ED2" w:rsidRDefault="007D4E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68"/>
        <w:gridCol w:w="1279"/>
        <w:gridCol w:w="1361"/>
        <w:gridCol w:w="1304"/>
        <w:gridCol w:w="2211"/>
        <w:gridCol w:w="559"/>
        <w:gridCol w:w="1054"/>
        <w:gridCol w:w="1247"/>
        <w:gridCol w:w="1134"/>
      </w:tblGrid>
      <w:tr w:rsidR="007D4ED2">
        <w:tc>
          <w:tcPr>
            <w:tcW w:w="1144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824" w:type="dxa"/>
            <w:gridSpan w:val="3"/>
          </w:tcPr>
          <w:p w:rsidR="007D4ED2" w:rsidRDefault="007D4ED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D4ED2">
        <w:tc>
          <w:tcPr>
            <w:tcW w:w="1144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279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7D4ED2" w:rsidRDefault="007D4ED2">
            <w:pPr>
              <w:spacing w:after="1" w:line="0" w:lineRule="atLeast"/>
            </w:pP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10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7D4ED2">
        <w:tc>
          <w:tcPr>
            <w:tcW w:w="1144" w:type="dxa"/>
            <w:vMerge w:val="restart"/>
          </w:tcPr>
          <w:p w:rsidR="007D4ED2" w:rsidRDefault="007D4ED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8" w:type="dxa"/>
            <w:vMerge w:val="restart"/>
          </w:tcPr>
          <w:p w:rsidR="007D4ED2" w:rsidRDefault="007D4ED2">
            <w:pPr>
              <w:pStyle w:val="ConsPlusNormal"/>
            </w:pPr>
            <w:r>
              <w:t>Выполнение работ по содержанию и обслуживанию нежилого муниципального фонда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площадь нежилых помещений, находящихся на содержании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27958,800</w:t>
            </w:r>
          </w:p>
        </w:tc>
      </w:tr>
      <w:tr w:rsidR="007D4ED2">
        <w:tc>
          <w:tcPr>
            <w:tcW w:w="1144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8035,3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17987,400</w:t>
            </w:r>
          </w:p>
        </w:tc>
      </w:tr>
      <w:tr w:rsidR="007D4ED2">
        <w:tc>
          <w:tcPr>
            <w:tcW w:w="1144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7D4ED2" w:rsidRDefault="007D4ED2">
            <w:pPr>
              <w:spacing w:after="1" w:line="0" w:lineRule="atLeast"/>
            </w:pP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потребляемой электрической энергии объектами нежилого муниципального фонда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кВт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158857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1112,000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47058,200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Реализация мероприятий по приведению в нормативное состояние объектов нежилого муниципального фонда (далее - ОНМФ)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Выполнение работ по капитальному ремонту ОНМФ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ОНМФ, приведенных в нормативное состояние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10346,822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1.2.1.1.2.2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Выполнение работ по разработке проектно-сметной документации (далее - ПСД)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объектов, в отношении которых проведена разработка ПСД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803,178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11150,000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2417" w:type="dxa"/>
            <w:gridSpan w:val="9"/>
          </w:tcPr>
          <w:p w:rsidR="007D4ED2" w:rsidRDefault="007D4ED2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7D4ED2">
        <w:tc>
          <w:tcPr>
            <w:tcW w:w="1144" w:type="dxa"/>
          </w:tcPr>
          <w:p w:rsidR="007D4ED2" w:rsidRDefault="007D4ED2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268" w:type="dxa"/>
          </w:tcPr>
          <w:p w:rsidR="007D4ED2" w:rsidRDefault="007D4ED2">
            <w:pPr>
              <w:pStyle w:val="ConsPlusNormal"/>
            </w:pPr>
            <w:r>
              <w:t>Обеспечение деятельности подведомственных учреждений</w:t>
            </w:r>
          </w:p>
        </w:tc>
        <w:tc>
          <w:tcPr>
            <w:tcW w:w="1279" w:type="dxa"/>
          </w:tcPr>
          <w:p w:rsidR="007D4ED2" w:rsidRDefault="007D4ED2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7D4ED2" w:rsidRDefault="007D4ED2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D4ED2" w:rsidRDefault="007D4ED2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7D4ED2" w:rsidRDefault="007D4ED2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559" w:type="dxa"/>
          </w:tcPr>
          <w:p w:rsidR="007D4ED2" w:rsidRDefault="007D4ED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D4ED2" w:rsidRDefault="007D4E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37337,000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37337,000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95545,200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t>95545,200</w:t>
            </w:r>
          </w:p>
        </w:tc>
      </w:tr>
      <w:tr w:rsidR="007D4ED2">
        <w:tc>
          <w:tcPr>
            <w:tcW w:w="11180" w:type="dxa"/>
            <w:gridSpan w:val="8"/>
          </w:tcPr>
          <w:p w:rsidR="007D4ED2" w:rsidRDefault="007D4ED2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7D4ED2" w:rsidRDefault="007D4ED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7D4ED2" w:rsidRDefault="007D4ED2">
            <w:pPr>
              <w:pStyle w:val="ConsPlusNormal"/>
              <w:jc w:val="center"/>
            </w:pPr>
            <w:r>
              <w:lastRenderedPageBreak/>
              <w:t>95545,200</w:t>
            </w:r>
          </w:p>
        </w:tc>
      </w:tr>
    </w:tbl>
    <w:p w:rsidR="007D4ED2" w:rsidRDefault="007D4ED2">
      <w:pPr>
        <w:pStyle w:val="ConsPlusNormal"/>
        <w:jc w:val="both"/>
      </w:pPr>
    </w:p>
    <w:p w:rsidR="006D36A2" w:rsidRDefault="006D36A2"/>
    <w:sectPr w:rsidR="006D36A2" w:rsidSect="00D51A2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ED2"/>
    <w:rsid w:val="006D36A2"/>
    <w:rsid w:val="007D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EAFDD4-A254-43E9-BEEF-C89E2A95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4E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4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D4E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D4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D4E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D4E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D4E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0388D5B2CC10D7A5CD6FC638F6A0EA7920B804ECBA6190EC6FF1958F450AD42C6164D32C3A79C36EF1B5DE9675AE0B1EBUEW2L" TargetMode="External"/><Relationship Id="rId18" Type="http://schemas.openxmlformats.org/officeDocument/2006/relationships/hyperlink" Target="consultantplus://offline/ref=E0388D5B2CC10D7A5CD6FC638F6A0EA7920B804ECBA71C0CC6F81958F450AD42C6164D32C3A79C36EF1B5DE9675AE0B1EBUEW2L" TargetMode="External"/><Relationship Id="rId26" Type="http://schemas.openxmlformats.org/officeDocument/2006/relationships/hyperlink" Target="consultantplus://offline/ref=E0388D5B2CC10D7A5CD6FC638F6A0EA7920B804ECBA0140FC5F21958F450AD42C6164D32C3A79C36EF1B5DE9675AE0B1EBUEW2L" TargetMode="External"/><Relationship Id="rId39" Type="http://schemas.openxmlformats.org/officeDocument/2006/relationships/hyperlink" Target="consultantplus://offline/ref=E0388D5B2CC10D7A5CD6FC638F6A0EA7920B804ECBA21C0DCAFF1958F450AD42C6164D32D1A7C43AED1243E8674FB6E0ADB555D9A4CA87A6A0A2940AU2WC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0388D5B2CC10D7A5CD6FC638F6A0EA7920B804ECBA71408C7FA1958F450AD42C6164D32C3A79C36EF1B5DE9675AE0B1EBUEW2L" TargetMode="External"/><Relationship Id="rId34" Type="http://schemas.openxmlformats.org/officeDocument/2006/relationships/hyperlink" Target="consultantplus://offline/ref=E0388D5B2CC10D7A5CD6FC638F6A0EA7920B804ECBA2190AC6FD1958F450AD42C6164D32D1A7C43AED1241E9634FB6E0ADB555D9A4CA87A6A0A2940AU2WCL" TargetMode="External"/><Relationship Id="rId42" Type="http://schemas.openxmlformats.org/officeDocument/2006/relationships/hyperlink" Target="consultantplus://offline/ref=E0388D5B2CC10D7A5CD6E26E990653AC9E00DB4BC9A616599EAE1F0FAB00AB1786564B6792E3CC33E51917B82011EFB3E0FE58D8B3D687A7UBWCL" TargetMode="External"/><Relationship Id="rId47" Type="http://schemas.openxmlformats.org/officeDocument/2006/relationships/hyperlink" Target="consultantplus://offline/ref=E0388D5B2CC10D7A5CD6FC638F6A0EA7920B804ECBA21C0DCAFF1958F450AD42C6164D32D1A7C43AED1243EA634FB6E0ADB555D9A4CA87A6A0A2940AU2WCL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E0388D5B2CC10D7A5CD6E26E990653AC9E00DB4BC9A616599EAE1F0FAB00AB179456136B90EAD73BEE0C41E966U4W6L" TargetMode="External"/><Relationship Id="rId12" Type="http://schemas.openxmlformats.org/officeDocument/2006/relationships/hyperlink" Target="consultantplus://offline/ref=E0388D5B2CC10D7A5CD6FC638F6A0EA7920B804ECBA61C09C4FF1958F450AD42C6164D32C3A79C36EF1B5DE9675AE0B1EBUEW2L" TargetMode="External"/><Relationship Id="rId17" Type="http://schemas.openxmlformats.org/officeDocument/2006/relationships/hyperlink" Target="consultantplus://offline/ref=E0388D5B2CC10D7A5CD6FC638F6A0EA7920B804ECBA71C0EC5F91958F450AD42C6164D32C3A79C36EF1B5DE9675AE0B1EBUEW2L" TargetMode="External"/><Relationship Id="rId25" Type="http://schemas.openxmlformats.org/officeDocument/2006/relationships/hyperlink" Target="consultantplus://offline/ref=E0388D5B2CC10D7A5CD6FC638F6A0EA7920B804ECBA01A09C4F81958F450AD42C6164D32C3A79C36EF1B5DE9675AE0B1EBUEW2L" TargetMode="External"/><Relationship Id="rId33" Type="http://schemas.openxmlformats.org/officeDocument/2006/relationships/hyperlink" Target="consultantplus://offline/ref=E0388D5B2CC10D7A5CD6FC638F6A0EA7920B804ECFA01908C3F14452FC09A140C1191237D6B6C439E40C43EA7A46E2B3UEWBL" TargetMode="External"/><Relationship Id="rId38" Type="http://schemas.openxmlformats.org/officeDocument/2006/relationships/hyperlink" Target="consultantplus://offline/ref=E0388D5B2CC10D7A5CD6E26E990653AC9E00DB4BC9A616599EAE1F0FAB00AB1786564B6792E3CC33E51917B82011EFB3E0FE58D8B3D687A7UBWCL" TargetMode="External"/><Relationship Id="rId46" Type="http://schemas.openxmlformats.org/officeDocument/2006/relationships/hyperlink" Target="consultantplus://offline/ref=E0388D5B2CC10D7A5CD6FC638F6A0EA7920B804ECBA21C0DCAFF1958F450AD42C6164D32D1A7C43AED1243EB6D4FB6E0ADB555D9A4CA87A6A0A2940AU2WC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0388D5B2CC10D7A5CD6FC638F6A0EA7920B804ECBA61508C7F31958F450AD42C6164D32C3A79C36EF1B5DE9675AE0B1EBUEW2L" TargetMode="External"/><Relationship Id="rId20" Type="http://schemas.openxmlformats.org/officeDocument/2006/relationships/hyperlink" Target="consultantplus://offline/ref=E0388D5B2CC10D7A5CD6FC638F6A0EA7920B804ECBA71808C0FA1958F450AD42C6164D32C3A79C36EF1B5DE9675AE0B1EBUEW2L" TargetMode="External"/><Relationship Id="rId29" Type="http://schemas.openxmlformats.org/officeDocument/2006/relationships/hyperlink" Target="consultantplus://offline/ref=E0388D5B2CC10D7A5CD6FC638F6A0EA7920B804ECBA21C0DCAFF1958F450AD42C6164D32D1A7C43AED1243E9614FB6E0ADB555D9A4CA87A6A0A2940AU2WCL" TargetMode="External"/><Relationship Id="rId41" Type="http://schemas.openxmlformats.org/officeDocument/2006/relationships/image" Target="media/image1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E0388D5B2CC10D7A5CD6E26E990653AC9E01DF45CAA616599EAE1F0FAB00AB179456136B90EAD73BEE0C41E966U4W6L" TargetMode="External"/><Relationship Id="rId11" Type="http://schemas.openxmlformats.org/officeDocument/2006/relationships/hyperlink" Target="consultantplus://offline/ref=E0388D5B2CC10D7A5CD6FC638F6A0EA7920B804ECBA21F08C5FC1958F450AD42C6164D32C3A79C36EF1B5DE9675AE0B1EBUEW2L" TargetMode="External"/><Relationship Id="rId24" Type="http://schemas.openxmlformats.org/officeDocument/2006/relationships/hyperlink" Target="consultantplus://offline/ref=E0388D5B2CC10D7A5CD6FC638F6A0EA7920B804ECBA01A09C7FD1958F450AD42C6164D32C3A79C36EF1B5DE9675AE0B1EBUEW2L" TargetMode="External"/><Relationship Id="rId32" Type="http://schemas.openxmlformats.org/officeDocument/2006/relationships/hyperlink" Target="consultantplus://offline/ref=E0388D5B2CC10D7A5CD6FC638F6A0EA7920B804ECBA51506C7FD1958F450AD42C6164D32C3A79C36EF1B5DE9675AE0B1EBUEW2L" TargetMode="External"/><Relationship Id="rId37" Type="http://schemas.openxmlformats.org/officeDocument/2006/relationships/hyperlink" Target="consultantplus://offline/ref=E0388D5B2CC10D7A5CD6FC638F6A0EA7920B804ECBA2190AC6FD1958F450AD42C6164D32D1A7C43AED1241E9634FB6E0ADB555D9A4CA87A6A0A2940AU2WCL" TargetMode="External"/><Relationship Id="rId40" Type="http://schemas.openxmlformats.org/officeDocument/2006/relationships/hyperlink" Target="consultantplus://offline/ref=E0388D5B2CC10D7A5CD6FC638F6A0EA7920B804ECBA21C0DCAFF1958F450AD42C6164D32D1A7C43AED1243EB6D4FB6E0ADB555D9A4CA87A6A0A2940AU2WCL" TargetMode="External"/><Relationship Id="rId45" Type="http://schemas.openxmlformats.org/officeDocument/2006/relationships/hyperlink" Target="consultantplus://offline/ref=E0388D5B2CC10D7A5CD6FC638F6A0EA7920B804ECBA11A0FC6FB1958F450AD42C6164D32C3A79C36EF1B5DE9675AE0B1EBUEW2L" TargetMode="External"/><Relationship Id="rId5" Type="http://schemas.openxmlformats.org/officeDocument/2006/relationships/hyperlink" Target="consultantplus://offline/ref=E0388D5B2CC10D7A5CD6FC638F6A0EA7920B804ECBA21C0DCAFF1958F450AD42C6164D32D1A7C43AED1243E9614FB6E0ADB555D9A4CA87A6A0A2940AU2WCL" TargetMode="External"/><Relationship Id="rId15" Type="http://schemas.openxmlformats.org/officeDocument/2006/relationships/hyperlink" Target="consultantplus://offline/ref=E0388D5B2CC10D7A5CD6FC638F6A0EA7920B804ECBA61B09C2FA1958F450AD42C6164D32C3A79C36EF1B5DE9675AE0B1EBUEW2L" TargetMode="External"/><Relationship Id="rId23" Type="http://schemas.openxmlformats.org/officeDocument/2006/relationships/hyperlink" Target="consultantplus://offline/ref=E0388D5B2CC10D7A5CD6FC638F6A0EA7920B804ECBA01906C6F21958F450AD42C6164D32C3A79C36EF1B5DE9675AE0B1EBUEW2L" TargetMode="External"/><Relationship Id="rId28" Type="http://schemas.openxmlformats.org/officeDocument/2006/relationships/hyperlink" Target="consultantplus://offline/ref=E0388D5B2CC10D7A5CD6FC638F6A0EA7920B804ECBA11906C0FC1958F450AD42C6164D32C3A79C36EF1B5DE9675AE0B1EBUEW2L" TargetMode="External"/><Relationship Id="rId36" Type="http://schemas.openxmlformats.org/officeDocument/2006/relationships/hyperlink" Target="consultantplus://offline/ref=E0388D5B2CC10D7A5CD6FC638F6A0EA7920B804ECBA2190AC6FD1958F450AD42C6164D32D1A7C43AED1241E9634FB6E0ADB555D9A4CA87A6A0A2940AU2WCL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E0388D5B2CC10D7A5CD6FC638F6A0EA7920B804ECBA21E0FCBFC1958F450AD42C6164D32D1A7C43AEC1048BD3500B7BCEBE946DBAECA85A5BCUAW2L" TargetMode="External"/><Relationship Id="rId19" Type="http://schemas.openxmlformats.org/officeDocument/2006/relationships/hyperlink" Target="consultantplus://offline/ref=E0388D5B2CC10D7A5CD6FC638F6A0EA7920B804ECBA7190BC6F91958F450AD42C6164D32C3A79C36EF1B5DE9675AE0B1EBUEW2L" TargetMode="External"/><Relationship Id="rId31" Type="http://schemas.openxmlformats.org/officeDocument/2006/relationships/hyperlink" Target="consultantplus://offline/ref=E0388D5B2CC10D7A5CD6FC638F6A0EA7920B804ECBA41D0FC1FD1958F450AD42C6164D32C3A79C36EF1B5DE9675AE0B1EBUEW2L" TargetMode="External"/><Relationship Id="rId44" Type="http://schemas.openxmlformats.org/officeDocument/2006/relationships/hyperlink" Target="consultantplus://offline/ref=E0388D5B2CC10D7A5CD6E26E990653AC9E00DB4BC9A616599EAE1F0FAB00AB1786564B6792E3CC33E51917B82011EFB3E0FE58D8B3D687A7UBWCL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0388D5B2CC10D7A5CD6FC638F6A0EA7920B804ECBA2190FCBFE1958F450AD42C6164D32C3A79C36EF1B5DE9675AE0B1EBUEW2L" TargetMode="External"/><Relationship Id="rId14" Type="http://schemas.openxmlformats.org/officeDocument/2006/relationships/hyperlink" Target="consultantplus://offline/ref=E0388D5B2CC10D7A5CD6FC638F6A0EA7920B804ECBA6180BC5FB1958F450AD42C6164D32C3A79C36EF1B5DE9675AE0B1EBUEW2L" TargetMode="External"/><Relationship Id="rId22" Type="http://schemas.openxmlformats.org/officeDocument/2006/relationships/hyperlink" Target="consultantplus://offline/ref=E0388D5B2CC10D7A5CD6FC638F6A0EA7920B804ECBA01E08CAF81958F450AD42C6164D32C3A79C36EF1B5DE9675AE0B1EBUEW2L" TargetMode="External"/><Relationship Id="rId27" Type="http://schemas.openxmlformats.org/officeDocument/2006/relationships/hyperlink" Target="consultantplus://offline/ref=E0388D5B2CC10D7A5CD6FC638F6A0EA7920B804ECBA11F0FC4F81958F450AD42C6164D32C3A79C36EF1B5DE9675AE0B1EBUEW2L" TargetMode="External"/><Relationship Id="rId30" Type="http://schemas.openxmlformats.org/officeDocument/2006/relationships/hyperlink" Target="consultantplus://offline/ref=E0388D5B2CC10D7A5CD6FC638F6A0EA7920B804ECBA21E0EC4FA1958F450AD42C6164D32C3A79C36EF1B5DE9675AE0B1EBUEW2L" TargetMode="External"/><Relationship Id="rId35" Type="http://schemas.openxmlformats.org/officeDocument/2006/relationships/hyperlink" Target="consultantplus://offline/ref=E0388D5B2CC10D7A5CD6FC638F6A0EA7920B804ECBA2190AC6FD1958F450AD42C6164D32D1A7C43AED1241E9634FB6E0ADB555D9A4CA87A6A0A2940AU2WCL" TargetMode="External"/><Relationship Id="rId43" Type="http://schemas.openxmlformats.org/officeDocument/2006/relationships/hyperlink" Target="consultantplus://offline/ref=E0388D5B2CC10D7A5CD6E26E990653AC9E00DB4BC9A616599EAE1F0FAB00AB1786564B6792E3CC33E51917B82011EFB3E0FE58D8B3D687A7UBWCL" TargetMode="External"/><Relationship Id="rId48" Type="http://schemas.openxmlformats.org/officeDocument/2006/relationships/hyperlink" Target="consultantplus://offline/ref=E0388D5B2CC10D7A5CD6FC638F6A0EA7920B804ECBA21C0DCAFF1958F450AD42C6164D32D1A7C43AED1241E8664FB6E0ADB555D9A4CA87A6A0A2940AU2WCL" TargetMode="External"/><Relationship Id="rId8" Type="http://schemas.openxmlformats.org/officeDocument/2006/relationships/hyperlink" Target="consultantplus://offline/ref=E0388D5B2CC10D7A5CD6FC638F6A0EA7920B804ECBA21D0DC6F21958F450AD42C6164D32D1A7C43AED1243EB664FB6E0ADB555D9A4CA87A6A0A2940AU2W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7222</Words>
  <Characters>41168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48294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2022-03-29T11:22:00Z</dcterms:created>
  <dcterms:modified xsi:type="dcterms:W3CDTF">2022-03-29T11:23:00Z</dcterms:modified>
</cp:coreProperties>
</file>